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38C5F" w14:textId="77777777" w:rsidR="00853149" w:rsidRDefault="00853149" w:rsidP="00D23EC9">
      <w:pPr>
        <w:spacing w:after="0" w:line="240" w:lineRule="auto"/>
        <w:jc w:val="center"/>
        <w:rPr>
          <w:rFonts w:ascii="Arial" w:hAnsi="Arial" w:cs="Arial"/>
          <w:b/>
          <w:bCs/>
          <w:sz w:val="24"/>
          <w:szCs w:val="24"/>
        </w:rPr>
      </w:pPr>
      <w:bookmarkStart w:id="0" w:name="_Hlk118274219"/>
      <w:bookmarkStart w:id="1" w:name="_Hlk118474150"/>
    </w:p>
    <w:p w14:paraId="712DC89A" w14:textId="2447520D" w:rsidR="00182BE9" w:rsidRPr="00DE274A" w:rsidRDefault="00F359F7" w:rsidP="00D23EC9">
      <w:pPr>
        <w:spacing w:after="0" w:line="240" w:lineRule="auto"/>
        <w:jc w:val="center"/>
        <w:rPr>
          <w:rFonts w:ascii="Arial" w:hAnsi="Arial" w:cs="Arial"/>
          <w:b/>
          <w:bCs/>
          <w:sz w:val="28"/>
          <w:szCs w:val="28"/>
        </w:rPr>
      </w:pPr>
      <w:r w:rsidRPr="00DE274A">
        <w:rPr>
          <w:rFonts w:ascii="Arial" w:hAnsi="Arial" w:cs="Arial"/>
          <w:b/>
          <w:bCs/>
          <w:sz w:val="28"/>
          <w:szCs w:val="28"/>
        </w:rPr>
        <w:t>COMUNICATO STAMPA</w:t>
      </w:r>
    </w:p>
    <w:p w14:paraId="0475BEED" w14:textId="77777777" w:rsidR="00182BE9" w:rsidRPr="00EF22C1" w:rsidRDefault="00182BE9" w:rsidP="00D23EC9">
      <w:pPr>
        <w:spacing w:after="0" w:line="240" w:lineRule="auto"/>
        <w:jc w:val="center"/>
        <w:rPr>
          <w:rFonts w:ascii="Arial" w:hAnsi="Arial" w:cs="Arial"/>
          <w:sz w:val="24"/>
          <w:szCs w:val="24"/>
        </w:rPr>
      </w:pPr>
    </w:p>
    <w:p w14:paraId="6BEEC2FE" w14:textId="0DD5E1A2" w:rsidR="00F359F7" w:rsidRPr="00853149" w:rsidRDefault="001F7474" w:rsidP="00D23EC9">
      <w:pPr>
        <w:spacing w:after="0" w:line="240" w:lineRule="auto"/>
        <w:jc w:val="center"/>
        <w:rPr>
          <w:rFonts w:ascii="Arial" w:hAnsi="Arial" w:cs="Arial"/>
          <w:b/>
        </w:rPr>
      </w:pPr>
      <w:r w:rsidRPr="00853149">
        <w:rPr>
          <w:rFonts w:ascii="Arial" w:hAnsi="Arial" w:cs="Arial"/>
          <w:b/>
        </w:rPr>
        <w:t xml:space="preserve">A </w:t>
      </w:r>
      <w:r w:rsidR="00853149" w:rsidRPr="00853149">
        <w:rPr>
          <w:rFonts w:ascii="Arial" w:hAnsi="Arial" w:cs="Arial"/>
          <w:b/>
        </w:rPr>
        <w:t xml:space="preserve">Roma </w:t>
      </w:r>
      <w:r w:rsidR="00D806E1">
        <w:rPr>
          <w:rFonts w:ascii="Arial" w:hAnsi="Arial" w:cs="Arial"/>
          <w:b/>
        </w:rPr>
        <w:t>la conferenza stampa</w:t>
      </w:r>
      <w:r w:rsidR="00853149" w:rsidRPr="00853149">
        <w:rPr>
          <w:rFonts w:ascii="Arial" w:hAnsi="Arial" w:cs="Arial"/>
          <w:b/>
        </w:rPr>
        <w:t xml:space="preserve"> per </w:t>
      </w:r>
      <w:r w:rsidR="00D806E1">
        <w:rPr>
          <w:rFonts w:ascii="Arial" w:hAnsi="Arial" w:cs="Arial"/>
          <w:b/>
        </w:rPr>
        <w:t>celebrare</w:t>
      </w:r>
      <w:r w:rsidR="00D806E1" w:rsidRPr="00853149">
        <w:rPr>
          <w:rFonts w:ascii="Arial" w:hAnsi="Arial" w:cs="Arial"/>
          <w:b/>
        </w:rPr>
        <w:t xml:space="preserve"> </w:t>
      </w:r>
      <w:r w:rsidR="00853149" w:rsidRPr="00853149">
        <w:rPr>
          <w:rFonts w:ascii="Arial" w:hAnsi="Arial" w:cs="Arial"/>
          <w:b/>
        </w:rPr>
        <w:t xml:space="preserve">il mezzo secolo d’attività </w:t>
      </w:r>
    </w:p>
    <w:p w14:paraId="17272F94" w14:textId="71778BBA" w:rsidR="004F6733" w:rsidRPr="00660D8C" w:rsidRDefault="00853149" w:rsidP="00660D8C">
      <w:pPr>
        <w:spacing w:after="0" w:line="240" w:lineRule="auto"/>
        <w:jc w:val="center"/>
        <w:rPr>
          <w:rFonts w:ascii="Arial" w:eastAsia="Times New Roman" w:hAnsi="Arial" w:cs="Arial"/>
          <w:b/>
          <w:bCs/>
          <w:sz w:val="28"/>
          <w:szCs w:val="28"/>
        </w:rPr>
      </w:pPr>
      <w:r w:rsidRPr="00B06CDA">
        <w:rPr>
          <w:rFonts w:ascii="Arial" w:eastAsia="Times New Roman" w:hAnsi="Arial" w:cs="Arial"/>
          <w:b/>
          <w:bCs/>
          <w:sz w:val="26"/>
          <w:szCs w:val="26"/>
        </w:rPr>
        <w:t xml:space="preserve">OTSUKA </w:t>
      </w:r>
      <w:r w:rsidR="00D806E1">
        <w:rPr>
          <w:rFonts w:ascii="Arial" w:eastAsia="Times New Roman" w:hAnsi="Arial" w:cs="Arial"/>
          <w:b/>
          <w:bCs/>
          <w:sz w:val="26"/>
          <w:szCs w:val="26"/>
        </w:rPr>
        <w:t xml:space="preserve">IN </w:t>
      </w:r>
      <w:r w:rsidRPr="00B06CDA">
        <w:rPr>
          <w:rFonts w:ascii="Arial" w:eastAsia="Times New Roman" w:hAnsi="Arial" w:cs="Arial"/>
          <w:b/>
          <w:bCs/>
          <w:sz w:val="26"/>
          <w:szCs w:val="26"/>
        </w:rPr>
        <w:t xml:space="preserve">EUROPA: 50 ANNI </w:t>
      </w:r>
      <w:r w:rsidR="00B06CDA">
        <w:rPr>
          <w:rFonts w:ascii="Arial" w:eastAsia="Times New Roman" w:hAnsi="Arial" w:cs="Arial"/>
          <w:b/>
          <w:bCs/>
          <w:sz w:val="26"/>
          <w:szCs w:val="26"/>
        </w:rPr>
        <w:t xml:space="preserve">DI </w:t>
      </w:r>
      <w:r w:rsidRPr="00B06CDA">
        <w:rPr>
          <w:rFonts w:ascii="Arial" w:eastAsia="Times New Roman" w:hAnsi="Arial" w:cs="Arial"/>
          <w:b/>
          <w:bCs/>
          <w:sz w:val="26"/>
          <w:szCs w:val="26"/>
        </w:rPr>
        <w:t>RICERCA E IMPEGNO</w:t>
      </w:r>
      <w:r w:rsidR="00B06CDA">
        <w:rPr>
          <w:rFonts w:ascii="Arial" w:eastAsia="Times New Roman" w:hAnsi="Arial" w:cs="Arial"/>
          <w:b/>
          <w:bCs/>
          <w:sz w:val="26"/>
          <w:szCs w:val="26"/>
        </w:rPr>
        <w:t xml:space="preserve"> PER </w:t>
      </w:r>
      <w:r w:rsidRPr="00B06CDA">
        <w:rPr>
          <w:rFonts w:ascii="Arial" w:eastAsia="Times New Roman" w:hAnsi="Arial" w:cs="Arial"/>
          <w:b/>
          <w:bCs/>
          <w:sz w:val="26"/>
          <w:szCs w:val="26"/>
        </w:rPr>
        <w:t>I PAZIENTI</w:t>
      </w:r>
      <w:r w:rsidR="008F5526" w:rsidRPr="005D2BB7">
        <w:rPr>
          <w:rFonts w:ascii="Arial" w:eastAsia="Times New Roman" w:hAnsi="Arial" w:cs="Arial"/>
          <w:b/>
          <w:bCs/>
          <w:sz w:val="28"/>
          <w:szCs w:val="28"/>
        </w:rPr>
        <w:br/>
      </w:r>
      <w:r w:rsidR="00B06CDA">
        <w:rPr>
          <w:rFonts w:ascii="Arial" w:eastAsia="Times New Roman" w:hAnsi="Arial" w:cs="Arial"/>
          <w:b/>
          <w:bCs/>
          <w:i/>
          <w:iCs/>
          <w:sz w:val="21"/>
          <w:szCs w:val="21"/>
        </w:rPr>
        <w:t xml:space="preserve">Più di </w:t>
      </w:r>
      <w:r w:rsidR="008F5526" w:rsidRPr="00B06CDA">
        <w:rPr>
          <w:rFonts w:ascii="Arial" w:eastAsia="Times New Roman" w:hAnsi="Arial" w:cs="Arial"/>
          <w:b/>
          <w:bCs/>
          <w:i/>
          <w:iCs/>
          <w:sz w:val="21"/>
          <w:szCs w:val="21"/>
        </w:rPr>
        <w:t>500 dipendenti</w:t>
      </w:r>
      <w:r w:rsidR="00B06CDA">
        <w:rPr>
          <w:rFonts w:ascii="Arial" w:eastAsia="Times New Roman" w:hAnsi="Arial" w:cs="Arial"/>
          <w:b/>
          <w:bCs/>
          <w:i/>
          <w:iCs/>
          <w:sz w:val="21"/>
          <w:szCs w:val="21"/>
        </w:rPr>
        <w:t xml:space="preserve"> </w:t>
      </w:r>
      <w:r w:rsidR="008F5526" w:rsidRPr="00B06CDA">
        <w:rPr>
          <w:rFonts w:ascii="Arial" w:eastAsia="Times New Roman" w:hAnsi="Arial" w:cs="Arial"/>
          <w:b/>
          <w:bCs/>
          <w:i/>
          <w:iCs/>
          <w:sz w:val="21"/>
          <w:szCs w:val="21"/>
        </w:rPr>
        <w:t xml:space="preserve">e </w:t>
      </w:r>
      <w:r w:rsidR="00B06CDA">
        <w:rPr>
          <w:rFonts w:ascii="Arial" w:eastAsia="Times New Roman" w:hAnsi="Arial" w:cs="Arial"/>
          <w:b/>
          <w:bCs/>
          <w:i/>
          <w:iCs/>
          <w:sz w:val="21"/>
          <w:szCs w:val="21"/>
        </w:rPr>
        <w:t xml:space="preserve">numerose </w:t>
      </w:r>
      <w:r w:rsidR="008F5526" w:rsidRPr="00B06CDA">
        <w:rPr>
          <w:rFonts w:ascii="Arial" w:eastAsia="Times New Roman" w:hAnsi="Arial" w:cs="Arial"/>
          <w:b/>
          <w:bCs/>
          <w:i/>
          <w:iCs/>
          <w:sz w:val="21"/>
          <w:szCs w:val="21"/>
        </w:rPr>
        <w:t xml:space="preserve">collaborazioni </w:t>
      </w:r>
      <w:r w:rsidR="00B06CDA" w:rsidRPr="00B06CDA">
        <w:rPr>
          <w:rFonts w:ascii="Arial" w:eastAsia="Times New Roman" w:hAnsi="Arial" w:cs="Arial"/>
          <w:b/>
          <w:bCs/>
          <w:i/>
          <w:iCs/>
          <w:sz w:val="21"/>
          <w:szCs w:val="21"/>
        </w:rPr>
        <w:t xml:space="preserve">hanno permesso </w:t>
      </w:r>
      <w:r w:rsidR="008F5526" w:rsidRPr="00B06CDA">
        <w:rPr>
          <w:rFonts w:ascii="Arial" w:eastAsia="Times New Roman" w:hAnsi="Arial" w:cs="Arial"/>
          <w:b/>
          <w:bCs/>
          <w:i/>
          <w:iCs/>
          <w:sz w:val="21"/>
          <w:szCs w:val="21"/>
        </w:rPr>
        <w:t>lo sviluppo d</w:t>
      </w:r>
      <w:r w:rsidR="00B06CDA" w:rsidRPr="00B06CDA">
        <w:rPr>
          <w:rFonts w:ascii="Arial" w:eastAsia="Times New Roman" w:hAnsi="Arial" w:cs="Arial"/>
          <w:b/>
          <w:bCs/>
          <w:i/>
          <w:iCs/>
          <w:sz w:val="21"/>
          <w:szCs w:val="21"/>
        </w:rPr>
        <w:t>i</w:t>
      </w:r>
      <w:r w:rsidR="008F5526" w:rsidRPr="00B06CDA">
        <w:rPr>
          <w:rFonts w:ascii="Arial" w:eastAsia="Times New Roman" w:hAnsi="Arial" w:cs="Arial"/>
          <w:b/>
          <w:bCs/>
          <w:i/>
          <w:iCs/>
          <w:sz w:val="21"/>
          <w:szCs w:val="21"/>
        </w:rPr>
        <w:t xml:space="preserve"> trattamenti</w:t>
      </w:r>
      <w:r w:rsidR="00B06CDA" w:rsidRPr="00B06CDA">
        <w:rPr>
          <w:rFonts w:ascii="Arial" w:eastAsia="Times New Roman" w:hAnsi="Arial" w:cs="Arial"/>
          <w:b/>
          <w:bCs/>
          <w:i/>
          <w:iCs/>
          <w:sz w:val="21"/>
          <w:szCs w:val="21"/>
        </w:rPr>
        <w:t xml:space="preserve"> </w:t>
      </w:r>
      <w:r w:rsidR="00A51E6A">
        <w:rPr>
          <w:rFonts w:ascii="Arial" w:eastAsia="Times New Roman" w:hAnsi="Arial" w:cs="Arial"/>
          <w:b/>
          <w:bCs/>
          <w:i/>
          <w:iCs/>
          <w:sz w:val="21"/>
          <w:szCs w:val="21"/>
        </w:rPr>
        <w:t xml:space="preserve">innovativi </w:t>
      </w:r>
      <w:r w:rsidR="00B06CDA">
        <w:rPr>
          <w:rFonts w:ascii="Arial" w:eastAsia="Times New Roman" w:hAnsi="Arial" w:cs="Arial"/>
          <w:b/>
          <w:bCs/>
          <w:i/>
          <w:iCs/>
          <w:sz w:val="21"/>
          <w:szCs w:val="21"/>
        </w:rPr>
        <w:t>(</w:t>
      </w:r>
      <w:r w:rsidR="00B06CDA" w:rsidRPr="00B06CDA">
        <w:rPr>
          <w:rFonts w:ascii="Arial" w:eastAsia="Times New Roman" w:hAnsi="Arial" w:cs="Arial"/>
          <w:b/>
          <w:bCs/>
          <w:i/>
          <w:iCs/>
          <w:sz w:val="21"/>
          <w:szCs w:val="21"/>
        </w:rPr>
        <w:t>in psichiatra, neurologia, malattie infettive, nefrologia, onco-ematologia</w:t>
      </w:r>
      <w:r w:rsidR="00B06CDA">
        <w:rPr>
          <w:rFonts w:ascii="Arial" w:eastAsia="Times New Roman" w:hAnsi="Arial" w:cs="Arial"/>
          <w:b/>
          <w:bCs/>
          <w:i/>
          <w:iCs/>
          <w:sz w:val="21"/>
          <w:szCs w:val="21"/>
        </w:rPr>
        <w:t xml:space="preserve">) e </w:t>
      </w:r>
      <w:r w:rsidR="00B06CDA" w:rsidRPr="00B06CDA">
        <w:rPr>
          <w:rFonts w:ascii="Arial" w:eastAsia="Times New Roman" w:hAnsi="Arial" w:cs="Arial"/>
          <w:b/>
          <w:bCs/>
          <w:i/>
          <w:iCs/>
          <w:sz w:val="21"/>
          <w:szCs w:val="21"/>
        </w:rPr>
        <w:t>terapie digitali</w:t>
      </w:r>
    </w:p>
    <w:p w14:paraId="454DE655" w14:textId="77777777" w:rsidR="004F6733" w:rsidRPr="00EF22C1" w:rsidRDefault="004F6733" w:rsidP="00182BE9">
      <w:pPr>
        <w:spacing w:after="0" w:line="240" w:lineRule="auto"/>
        <w:jc w:val="both"/>
        <w:rPr>
          <w:rFonts w:ascii="Arial" w:hAnsi="Arial" w:cs="Arial"/>
          <w:b/>
          <w:sz w:val="24"/>
          <w:szCs w:val="24"/>
        </w:rPr>
      </w:pPr>
    </w:p>
    <w:p w14:paraId="1DA15649" w14:textId="2D816899" w:rsidR="003C1B84" w:rsidRPr="00EF22C1" w:rsidRDefault="003C1B84" w:rsidP="0021176A">
      <w:pPr>
        <w:spacing w:after="0" w:line="240" w:lineRule="auto"/>
        <w:jc w:val="both"/>
        <w:rPr>
          <w:rFonts w:ascii="Arial" w:hAnsi="Arial" w:cs="Arial"/>
          <w:bCs/>
          <w:sz w:val="24"/>
          <w:szCs w:val="24"/>
        </w:rPr>
      </w:pPr>
      <w:r w:rsidRPr="00EF22C1">
        <w:rPr>
          <w:rFonts w:ascii="Arial" w:hAnsi="Arial" w:cs="Arial"/>
          <w:bCs/>
          <w:i/>
          <w:iCs/>
          <w:sz w:val="24"/>
          <w:szCs w:val="24"/>
        </w:rPr>
        <w:t xml:space="preserve">Roma, 26 </w:t>
      </w:r>
      <w:r w:rsidR="00F359F7" w:rsidRPr="00EF22C1">
        <w:rPr>
          <w:rFonts w:ascii="Arial" w:hAnsi="Arial" w:cs="Arial"/>
          <w:bCs/>
          <w:i/>
          <w:iCs/>
          <w:sz w:val="24"/>
          <w:szCs w:val="24"/>
        </w:rPr>
        <w:t>novembre 202</w:t>
      </w:r>
      <w:r w:rsidRPr="00EF22C1">
        <w:rPr>
          <w:rFonts w:ascii="Arial" w:hAnsi="Arial" w:cs="Arial"/>
          <w:bCs/>
          <w:i/>
          <w:iCs/>
          <w:sz w:val="24"/>
          <w:szCs w:val="24"/>
        </w:rPr>
        <w:t>4</w:t>
      </w:r>
      <w:r w:rsidR="00F05CA4" w:rsidRPr="00EF22C1">
        <w:rPr>
          <w:rFonts w:ascii="Arial" w:hAnsi="Arial" w:cs="Arial"/>
          <w:bCs/>
          <w:i/>
          <w:iCs/>
          <w:sz w:val="24"/>
          <w:szCs w:val="24"/>
        </w:rPr>
        <w:t xml:space="preserve"> - </w:t>
      </w:r>
      <w:r w:rsidRPr="00EF22C1">
        <w:rPr>
          <w:rFonts w:ascii="Arial" w:hAnsi="Arial" w:cs="Arial"/>
          <w:bCs/>
          <w:sz w:val="24"/>
          <w:szCs w:val="24"/>
        </w:rPr>
        <w:t xml:space="preserve">L’Azienda Giapponese </w:t>
      </w:r>
      <w:r w:rsidRPr="001477E4">
        <w:rPr>
          <w:rFonts w:ascii="Arial" w:hAnsi="Arial" w:cs="Arial"/>
          <w:bCs/>
          <w:sz w:val="24"/>
          <w:szCs w:val="24"/>
        </w:rPr>
        <w:t>Otsuka festeggia oggi i suoi 50 anni di presenza</w:t>
      </w:r>
      <w:r w:rsidR="00EF22C1" w:rsidRPr="001477E4">
        <w:rPr>
          <w:rFonts w:ascii="Arial" w:hAnsi="Arial" w:cs="Arial"/>
          <w:bCs/>
          <w:sz w:val="24"/>
          <w:szCs w:val="24"/>
        </w:rPr>
        <w:t xml:space="preserve"> e attività </w:t>
      </w:r>
      <w:r w:rsidRPr="001477E4">
        <w:rPr>
          <w:rFonts w:ascii="Arial" w:hAnsi="Arial" w:cs="Arial"/>
          <w:bCs/>
          <w:sz w:val="24"/>
          <w:szCs w:val="24"/>
        </w:rPr>
        <w:t xml:space="preserve">nel Vecchio Continente. Era il lontano 1974 quando </w:t>
      </w:r>
      <w:r w:rsidR="001477E4">
        <w:rPr>
          <w:rFonts w:ascii="Arial" w:hAnsi="Arial" w:cs="Arial"/>
          <w:bCs/>
          <w:sz w:val="24"/>
          <w:szCs w:val="24"/>
        </w:rPr>
        <w:t>l’Azienda</w:t>
      </w:r>
      <w:r w:rsidR="003F710C" w:rsidRPr="001477E4">
        <w:rPr>
          <w:rFonts w:ascii="Arial" w:hAnsi="Arial" w:cs="Arial"/>
          <w:bCs/>
          <w:sz w:val="24"/>
          <w:szCs w:val="24"/>
        </w:rPr>
        <w:t xml:space="preserve"> ha stabilito la sua presenza in Europa con l'apertura di un ufficio di rappresentanza proprio in Italia</w:t>
      </w:r>
      <w:r w:rsidR="001477E4">
        <w:rPr>
          <w:rFonts w:ascii="Arial" w:hAnsi="Arial" w:cs="Arial"/>
          <w:bCs/>
          <w:sz w:val="24"/>
          <w:szCs w:val="24"/>
        </w:rPr>
        <w:t xml:space="preserve">. </w:t>
      </w:r>
      <w:r w:rsidR="001477E4" w:rsidRPr="001477E4">
        <w:rPr>
          <w:rFonts w:ascii="Arial" w:hAnsi="Arial" w:cs="Arial"/>
          <w:bCs/>
          <w:sz w:val="24"/>
          <w:szCs w:val="24"/>
        </w:rPr>
        <w:t xml:space="preserve">Da lì a breve </w:t>
      </w:r>
      <w:r w:rsidR="001477E4">
        <w:rPr>
          <w:rFonts w:ascii="Arial" w:hAnsi="Arial" w:cs="Arial"/>
          <w:bCs/>
          <w:sz w:val="24"/>
          <w:szCs w:val="24"/>
        </w:rPr>
        <w:t xml:space="preserve">fu </w:t>
      </w:r>
      <w:r w:rsidR="001477E4" w:rsidRPr="001477E4">
        <w:rPr>
          <w:rFonts w:ascii="Arial" w:hAnsi="Arial" w:cs="Arial"/>
          <w:bCs/>
          <w:sz w:val="24"/>
          <w:szCs w:val="24"/>
        </w:rPr>
        <w:t>apert</w:t>
      </w:r>
      <w:r w:rsidR="001477E4">
        <w:rPr>
          <w:rFonts w:ascii="Arial" w:hAnsi="Arial" w:cs="Arial"/>
          <w:bCs/>
          <w:sz w:val="24"/>
          <w:szCs w:val="24"/>
        </w:rPr>
        <w:t xml:space="preserve">a </w:t>
      </w:r>
      <w:r w:rsidR="003F710C" w:rsidRPr="001477E4">
        <w:rPr>
          <w:rFonts w:ascii="Arial" w:hAnsi="Arial" w:cs="Arial"/>
          <w:bCs/>
          <w:sz w:val="24"/>
          <w:szCs w:val="24"/>
        </w:rPr>
        <w:t>in Spagna la prima società operativa</w:t>
      </w:r>
      <w:r w:rsidR="003E5EE2">
        <w:rPr>
          <w:rFonts w:ascii="Arial" w:hAnsi="Arial" w:cs="Arial"/>
          <w:bCs/>
          <w:sz w:val="24"/>
          <w:szCs w:val="24"/>
        </w:rPr>
        <w:t>,</w:t>
      </w:r>
      <w:r w:rsidR="001477E4">
        <w:rPr>
          <w:rFonts w:ascii="Arial" w:hAnsi="Arial" w:cs="Arial"/>
          <w:bCs/>
          <w:sz w:val="24"/>
          <w:szCs w:val="24"/>
        </w:rPr>
        <w:t xml:space="preserve"> mentre nel</w:t>
      </w:r>
      <w:r w:rsidRPr="001477E4">
        <w:rPr>
          <w:rFonts w:ascii="Arial" w:hAnsi="Arial" w:cs="Arial"/>
          <w:bCs/>
          <w:sz w:val="24"/>
          <w:szCs w:val="24"/>
        </w:rPr>
        <w:t xml:space="preserve"> 1982 il Frankfurt Research Institute divent</w:t>
      </w:r>
      <w:r w:rsidR="00EF22C1" w:rsidRPr="001477E4">
        <w:rPr>
          <w:rFonts w:ascii="Arial" w:hAnsi="Arial" w:cs="Arial"/>
          <w:bCs/>
          <w:sz w:val="24"/>
          <w:szCs w:val="24"/>
        </w:rPr>
        <w:t xml:space="preserve">ò </w:t>
      </w:r>
      <w:r w:rsidRPr="001477E4">
        <w:rPr>
          <w:rFonts w:ascii="Arial" w:hAnsi="Arial" w:cs="Arial"/>
          <w:bCs/>
          <w:sz w:val="24"/>
          <w:szCs w:val="24"/>
        </w:rPr>
        <w:t>la sede europea di Ricerca e Sviluppo di Otsuka.</w:t>
      </w:r>
      <w:r w:rsidR="00EC53A3" w:rsidRPr="001477E4">
        <w:rPr>
          <w:rFonts w:ascii="Arial" w:hAnsi="Arial" w:cs="Arial"/>
          <w:bCs/>
          <w:sz w:val="24"/>
          <w:szCs w:val="24"/>
        </w:rPr>
        <w:t xml:space="preserve"> </w:t>
      </w:r>
      <w:r w:rsidR="00DE274A" w:rsidRPr="001477E4">
        <w:rPr>
          <w:rFonts w:ascii="Arial" w:hAnsi="Arial" w:cs="Arial"/>
          <w:bCs/>
          <w:sz w:val="24"/>
          <w:szCs w:val="24"/>
        </w:rPr>
        <w:t xml:space="preserve">Nel 1998 è stata invece formalmente fondata </w:t>
      </w:r>
      <w:r w:rsidR="00EE4A8C" w:rsidRPr="001477E4">
        <w:rPr>
          <w:rFonts w:ascii="Arial" w:hAnsi="Arial" w:cs="Arial"/>
          <w:bCs/>
          <w:sz w:val="24"/>
          <w:szCs w:val="24"/>
        </w:rPr>
        <w:t xml:space="preserve">Otsuka Pharmaceutical Europe Ltd con </w:t>
      </w:r>
      <w:r w:rsidR="00EE4A8C" w:rsidRPr="005D2BB7">
        <w:rPr>
          <w:rFonts w:ascii="Arial" w:hAnsi="Arial" w:cs="Arial"/>
          <w:bCs/>
          <w:i/>
          <w:iCs/>
          <w:sz w:val="24"/>
          <w:szCs w:val="24"/>
        </w:rPr>
        <w:t>l’European Regional Office</w:t>
      </w:r>
      <w:r w:rsidR="00EE4A8C" w:rsidRPr="001477E4">
        <w:rPr>
          <w:rFonts w:ascii="Arial" w:hAnsi="Arial" w:cs="Arial"/>
          <w:bCs/>
          <w:sz w:val="24"/>
          <w:szCs w:val="24"/>
        </w:rPr>
        <w:t xml:space="preserve"> nel Regno Unito</w:t>
      </w:r>
      <w:r w:rsidR="00931425">
        <w:rPr>
          <w:rFonts w:ascii="Arial" w:hAnsi="Arial" w:cs="Arial"/>
          <w:bCs/>
          <w:sz w:val="24"/>
          <w:szCs w:val="24"/>
        </w:rPr>
        <w:t>;</w:t>
      </w:r>
      <w:r w:rsidR="001477E4">
        <w:rPr>
          <w:rFonts w:ascii="Arial" w:hAnsi="Arial" w:cs="Arial"/>
          <w:bCs/>
          <w:sz w:val="24"/>
          <w:szCs w:val="24"/>
        </w:rPr>
        <w:t xml:space="preserve"> da lì l’Azienda è cresciuta in tutta Europa</w:t>
      </w:r>
      <w:r w:rsidR="00931425">
        <w:rPr>
          <w:rFonts w:ascii="Arial" w:hAnsi="Arial" w:cs="Arial"/>
          <w:bCs/>
          <w:sz w:val="24"/>
          <w:szCs w:val="24"/>
        </w:rPr>
        <w:t xml:space="preserve"> vantando ad oggi circa</w:t>
      </w:r>
      <w:r w:rsidR="00EC53A3" w:rsidRPr="001477E4">
        <w:rPr>
          <w:rFonts w:ascii="Arial" w:hAnsi="Arial" w:cs="Arial"/>
          <w:bCs/>
          <w:sz w:val="24"/>
          <w:szCs w:val="24"/>
        </w:rPr>
        <w:t xml:space="preserve"> 500 dipendenti</w:t>
      </w:r>
      <w:r w:rsidR="00931425">
        <w:rPr>
          <w:rFonts w:ascii="Arial" w:hAnsi="Arial" w:cs="Arial"/>
          <w:bCs/>
          <w:sz w:val="24"/>
          <w:szCs w:val="24"/>
        </w:rPr>
        <w:t xml:space="preserve"> e </w:t>
      </w:r>
      <w:r w:rsidR="00EE4A8C" w:rsidRPr="001477E4">
        <w:rPr>
          <w:rFonts w:ascii="Arial" w:hAnsi="Arial" w:cs="Arial"/>
          <w:bCs/>
          <w:sz w:val="24"/>
          <w:szCs w:val="24"/>
        </w:rPr>
        <w:t>36 aziende</w:t>
      </w:r>
      <w:r w:rsidR="00EC53A3" w:rsidRPr="001477E4">
        <w:rPr>
          <w:rFonts w:ascii="Arial" w:hAnsi="Arial" w:cs="Arial"/>
          <w:bCs/>
          <w:sz w:val="24"/>
          <w:szCs w:val="24"/>
        </w:rPr>
        <w:t xml:space="preserve">. </w:t>
      </w:r>
      <w:r w:rsidRPr="001477E4">
        <w:rPr>
          <w:rFonts w:ascii="Arial" w:hAnsi="Arial" w:cs="Arial"/>
          <w:bCs/>
          <w:sz w:val="24"/>
          <w:szCs w:val="24"/>
        </w:rPr>
        <w:t>In quest’ultimo mezzo secolo</w:t>
      </w:r>
      <w:r w:rsidR="003E5EE2">
        <w:rPr>
          <w:rFonts w:ascii="Arial" w:hAnsi="Arial" w:cs="Arial"/>
          <w:bCs/>
          <w:sz w:val="24"/>
          <w:szCs w:val="24"/>
        </w:rPr>
        <w:t xml:space="preserve"> Otsuka</w:t>
      </w:r>
      <w:r w:rsidRPr="001477E4">
        <w:rPr>
          <w:rFonts w:ascii="Arial" w:hAnsi="Arial" w:cs="Arial"/>
          <w:bCs/>
          <w:sz w:val="24"/>
          <w:szCs w:val="24"/>
        </w:rPr>
        <w:t xml:space="preserve"> si </w:t>
      </w:r>
      <w:r w:rsidR="00F05CA4" w:rsidRPr="001477E4">
        <w:rPr>
          <w:rFonts w:ascii="Arial" w:hAnsi="Arial" w:cs="Arial"/>
          <w:bCs/>
          <w:sz w:val="24"/>
          <w:szCs w:val="24"/>
        </w:rPr>
        <w:t xml:space="preserve">è </w:t>
      </w:r>
      <w:r w:rsidRPr="003C1B84">
        <w:rPr>
          <w:rFonts w:ascii="Arial" w:hAnsi="Arial" w:cs="Arial"/>
          <w:bCs/>
          <w:sz w:val="24"/>
          <w:szCs w:val="24"/>
        </w:rPr>
        <w:t>specializza in diverse aree</w:t>
      </w:r>
      <w:r w:rsidRPr="00EF22C1">
        <w:rPr>
          <w:rFonts w:ascii="Arial" w:hAnsi="Arial" w:cs="Arial"/>
          <w:bCs/>
          <w:sz w:val="24"/>
          <w:szCs w:val="24"/>
        </w:rPr>
        <w:t xml:space="preserve"> </w:t>
      </w:r>
      <w:r w:rsidRPr="003C1B84">
        <w:rPr>
          <w:rFonts w:ascii="Arial" w:hAnsi="Arial" w:cs="Arial"/>
          <w:bCs/>
          <w:sz w:val="24"/>
          <w:szCs w:val="24"/>
        </w:rPr>
        <w:t>terapeutiche tra cui</w:t>
      </w:r>
      <w:r w:rsidR="00DE274A">
        <w:rPr>
          <w:rFonts w:ascii="Arial" w:hAnsi="Arial" w:cs="Arial"/>
          <w:bCs/>
          <w:sz w:val="24"/>
          <w:szCs w:val="24"/>
        </w:rPr>
        <w:t>:</w:t>
      </w:r>
      <w:r w:rsidRPr="003C1B84">
        <w:rPr>
          <w:rFonts w:ascii="Arial" w:hAnsi="Arial" w:cs="Arial"/>
          <w:bCs/>
          <w:sz w:val="24"/>
          <w:szCs w:val="24"/>
        </w:rPr>
        <w:t xml:space="preserve"> sistema nervoso centrale,</w:t>
      </w:r>
      <w:r w:rsidRPr="00EF22C1">
        <w:rPr>
          <w:rFonts w:ascii="Arial" w:hAnsi="Arial" w:cs="Arial"/>
          <w:bCs/>
          <w:sz w:val="24"/>
          <w:szCs w:val="24"/>
        </w:rPr>
        <w:t xml:space="preserve"> </w:t>
      </w:r>
      <w:r w:rsidRPr="003C1B84">
        <w:rPr>
          <w:rFonts w:ascii="Arial" w:hAnsi="Arial" w:cs="Arial"/>
          <w:bCs/>
          <w:sz w:val="24"/>
          <w:szCs w:val="24"/>
        </w:rPr>
        <w:t>endocrinologia, nefrologia</w:t>
      </w:r>
      <w:r w:rsidR="00931425">
        <w:rPr>
          <w:rFonts w:ascii="Arial" w:hAnsi="Arial" w:cs="Arial"/>
          <w:bCs/>
          <w:sz w:val="24"/>
          <w:szCs w:val="24"/>
        </w:rPr>
        <w:t xml:space="preserve">, immunologia, </w:t>
      </w:r>
      <w:r w:rsidRPr="003C1B84">
        <w:rPr>
          <w:rFonts w:ascii="Arial" w:hAnsi="Arial" w:cs="Arial"/>
          <w:bCs/>
          <w:sz w:val="24"/>
          <w:szCs w:val="24"/>
        </w:rPr>
        <w:t>onco-ematologia</w:t>
      </w:r>
      <w:r w:rsidR="00931425">
        <w:rPr>
          <w:rFonts w:ascii="Arial" w:hAnsi="Arial" w:cs="Arial"/>
          <w:bCs/>
          <w:sz w:val="24"/>
          <w:szCs w:val="24"/>
        </w:rPr>
        <w:t>, malattie infettive e terapie digitali</w:t>
      </w:r>
      <w:r w:rsidRPr="003C1B84">
        <w:rPr>
          <w:rFonts w:ascii="Arial" w:hAnsi="Arial" w:cs="Arial"/>
          <w:bCs/>
          <w:sz w:val="24"/>
          <w:szCs w:val="24"/>
        </w:rPr>
        <w:t>.</w:t>
      </w:r>
      <w:r w:rsidRPr="00EF22C1">
        <w:rPr>
          <w:rFonts w:ascii="Arial" w:hAnsi="Arial" w:cs="Arial"/>
          <w:bCs/>
          <w:sz w:val="24"/>
          <w:szCs w:val="24"/>
        </w:rPr>
        <w:t xml:space="preserve"> </w:t>
      </w:r>
      <w:r w:rsidR="00D02709" w:rsidRPr="00EF22C1">
        <w:rPr>
          <w:rFonts w:ascii="Arial" w:hAnsi="Arial" w:cs="Arial"/>
          <w:bCs/>
          <w:sz w:val="24"/>
          <w:szCs w:val="24"/>
        </w:rPr>
        <w:t>P</w:t>
      </w:r>
      <w:r w:rsidR="00D02709" w:rsidRPr="003C1B84">
        <w:rPr>
          <w:rFonts w:ascii="Arial" w:hAnsi="Arial" w:cs="Arial"/>
          <w:bCs/>
          <w:sz w:val="24"/>
          <w:szCs w:val="24"/>
        </w:rPr>
        <w:t>resenta</w:t>
      </w:r>
      <w:r w:rsidR="00D02709" w:rsidRPr="00EF22C1">
        <w:rPr>
          <w:rFonts w:ascii="Arial" w:hAnsi="Arial" w:cs="Arial"/>
          <w:bCs/>
          <w:sz w:val="24"/>
          <w:szCs w:val="24"/>
        </w:rPr>
        <w:t>,</w:t>
      </w:r>
      <w:r w:rsidR="00D02709" w:rsidRPr="003C1B84">
        <w:rPr>
          <w:rFonts w:ascii="Arial" w:hAnsi="Arial" w:cs="Arial"/>
          <w:bCs/>
          <w:sz w:val="24"/>
          <w:szCs w:val="24"/>
        </w:rPr>
        <w:t xml:space="preserve"> </w:t>
      </w:r>
      <w:r w:rsidR="00D02709" w:rsidRPr="00EF22C1">
        <w:rPr>
          <w:rFonts w:ascii="Arial" w:hAnsi="Arial" w:cs="Arial"/>
          <w:bCs/>
          <w:sz w:val="24"/>
          <w:szCs w:val="24"/>
        </w:rPr>
        <w:t xml:space="preserve">infine, </w:t>
      </w:r>
      <w:r w:rsidR="00D02709" w:rsidRPr="003C1B84">
        <w:rPr>
          <w:rFonts w:ascii="Arial" w:hAnsi="Arial" w:cs="Arial"/>
          <w:bCs/>
          <w:sz w:val="24"/>
          <w:szCs w:val="24"/>
        </w:rPr>
        <w:t>una pipeline importante</w:t>
      </w:r>
      <w:r w:rsidR="00D02709" w:rsidRPr="00EF22C1">
        <w:rPr>
          <w:rFonts w:ascii="Arial" w:hAnsi="Arial" w:cs="Arial"/>
          <w:bCs/>
          <w:sz w:val="24"/>
          <w:szCs w:val="24"/>
        </w:rPr>
        <w:t xml:space="preserve"> nell’ambito delle malattie rare</w:t>
      </w:r>
      <w:r w:rsidR="00B06CDA">
        <w:rPr>
          <w:rFonts w:ascii="Arial" w:hAnsi="Arial" w:cs="Arial"/>
          <w:bCs/>
          <w:sz w:val="24"/>
          <w:szCs w:val="24"/>
        </w:rPr>
        <w:t xml:space="preserve">. </w:t>
      </w:r>
      <w:r w:rsidR="00EC53A3" w:rsidRPr="00EF22C1">
        <w:rPr>
          <w:rFonts w:ascii="Arial" w:hAnsi="Arial" w:cs="Arial"/>
          <w:bCs/>
          <w:sz w:val="24"/>
          <w:szCs w:val="24"/>
        </w:rPr>
        <w:t xml:space="preserve">Il compleanno dei 50 anni </w:t>
      </w:r>
      <w:r w:rsidR="00D02709" w:rsidRPr="00EF22C1">
        <w:rPr>
          <w:rFonts w:ascii="Arial" w:hAnsi="Arial" w:cs="Arial"/>
          <w:bCs/>
          <w:sz w:val="24"/>
          <w:szCs w:val="24"/>
        </w:rPr>
        <w:t>d</w:t>
      </w:r>
      <w:r w:rsidR="00EF22C1">
        <w:rPr>
          <w:rFonts w:ascii="Arial" w:hAnsi="Arial" w:cs="Arial"/>
          <w:bCs/>
          <w:sz w:val="24"/>
          <w:szCs w:val="24"/>
        </w:rPr>
        <w:t xml:space="preserve">i </w:t>
      </w:r>
      <w:r w:rsidR="00EF22C1" w:rsidRPr="00EF22C1">
        <w:rPr>
          <w:rFonts w:ascii="Arial" w:eastAsia="Times New Roman" w:hAnsi="Arial" w:cs="Arial"/>
          <w:bCs/>
          <w:sz w:val="24"/>
          <w:szCs w:val="24"/>
        </w:rPr>
        <w:t>Otsuka</w:t>
      </w:r>
      <w:r w:rsidR="00EF22C1">
        <w:rPr>
          <w:rFonts w:ascii="Arial" w:eastAsia="Times New Roman" w:hAnsi="Arial" w:cs="Arial"/>
          <w:bCs/>
          <w:sz w:val="24"/>
          <w:szCs w:val="24"/>
        </w:rPr>
        <w:t xml:space="preserve"> Europa è </w:t>
      </w:r>
      <w:r w:rsidR="00D02709" w:rsidRPr="00EF22C1">
        <w:rPr>
          <w:rFonts w:ascii="Arial" w:hAnsi="Arial" w:cs="Arial"/>
          <w:bCs/>
          <w:sz w:val="24"/>
          <w:szCs w:val="24"/>
        </w:rPr>
        <w:t>festeggiat</w:t>
      </w:r>
      <w:r w:rsidR="00EF22C1">
        <w:rPr>
          <w:rFonts w:ascii="Arial" w:hAnsi="Arial" w:cs="Arial"/>
          <w:bCs/>
          <w:sz w:val="24"/>
          <w:szCs w:val="24"/>
        </w:rPr>
        <w:t xml:space="preserve">o oggi </w:t>
      </w:r>
      <w:r w:rsidR="00D02709" w:rsidRPr="00EF22C1">
        <w:rPr>
          <w:rFonts w:ascii="Arial" w:hAnsi="Arial" w:cs="Arial"/>
          <w:bCs/>
          <w:sz w:val="24"/>
          <w:szCs w:val="24"/>
        </w:rPr>
        <w:t>con un</w:t>
      </w:r>
      <w:r w:rsidR="00153A8A">
        <w:rPr>
          <w:rFonts w:ascii="Arial" w:hAnsi="Arial" w:cs="Arial"/>
          <w:bCs/>
          <w:sz w:val="24"/>
          <w:szCs w:val="24"/>
        </w:rPr>
        <w:t>a conferenza stampa</w:t>
      </w:r>
      <w:r w:rsidR="00D02709" w:rsidRPr="00EF22C1">
        <w:rPr>
          <w:rFonts w:ascii="Arial" w:hAnsi="Arial" w:cs="Arial"/>
          <w:bCs/>
          <w:sz w:val="24"/>
          <w:szCs w:val="24"/>
        </w:rPr>
        <w:t xml:space="preserve"> a Roma a cui partecipano anche clinici, associazioni di pazienti e rappresentanti dell’Ambasciata del Giappone in Italia. </w:t>
      </w:r>
    </w:p>
    <w:p w14:paraId="400A25AE" w14:textId="77777777" w:rsidR="00D02709" w:rsidRPr="00EF22C1" w:rsidRDefault="00D02709" w:rsidP="0021176A">
      <w:pPr>
        <w:spacing w:after="0" w:line="240" w:lineRule="auto"/>
        <w:jc w:val="both"/>
        <w:rPr>
          <w:rFonts w:ascii="Arial" w:hAnsi="Arial" w:cs="Arial"/>
          <w:bCs/>
          <w:sz w:val="24"/>
          <w:szCs w:val="24"/>
        </w:rPr>
      </w:pPr>
    </w:p>
    <w:p w14:paraId="1C678DA1" w14:textId="78AC8828" w:rsidR="00935599" w:rsidRDefault="00D02709" w:rsidP="00A761B8">
      <w:pPr>
        <w:spacing w:line="240" w:lineRule="auto"/>
        <w:jc w:val="both"/>
        <w:rPr>
          <w:rFonts w:ascii="Arial" w:eastAsia="Times New Roman" w:hAnsi="Arial" w:cs="Arial"/>
          <w:bCs/>
          <w:sz w:val="24"/>
          <w:szCs w:val="24"/>
        </w:rPr>
      </w:pPr>
      <w:r w:rsidRPr="00EF22C1">
        <w:rPr>
          <w:rFonts w:ascii="Arial" w:hAnsi="Arial" w:cs="Arial"/>
          <w:bCs/>
          <w:sz w:val="24"/>
          <w:szCs w:val="24"/>
        </w:rPr>
        <w:t xml:space="preserve">“Mezzo secolo di attività rappresenta un importante pietra miliare nella storia della nostra Azienda </w:t>
      </w:r>
      <w:r w:rsidR="003C1B84" w:rsidRPr="00EF22C1">
        <w:rPr>
          <w:rFonts w:ascii="Arial" w:hAnsi="Arial" w:cs="Arial"/>
          <w:bCs/>
          <w:sz w:val="24"/>
          <w:szCs w:val="24"/>
        </w:rPr>
        <w:t>-</w:t>
      </w:r>
      <w:r w:rsidR="000A2F6E" w:rsidRPr="00EF22C1">
        <w:rPr>
          <w:rFonts w:ascii="Arial" w:hAnsi="Arial" w:cs="Arial"/>
          <w:bCs/>
          <w:sz w:val="24"/>
          <w:szCs w:val="24"/>
        </w:rPr>
        <w:t xml:space="preserve"> afferma</w:t>
      </w:r>
      <w:r w:rsidR="00C414DC" w:rsidRPr="00EF22C1">
        <w:rPr>
          <w:rFonts w:ascii="Arial" w:hAnsi="Arial" w:cs="Arial"/>
          <w:bCs/>
          <w:sz w:val="24"/>
          <w:szCs w:val="24"/>
        </w:rPr>
        <w:t xml:space="preserve"> </w:t>
      </w:r>
      <w:r w:rsidR="00182BE9" w:rsidRPr="00EF22C1">
        <w:rPr>
          <w:rFonts w:ascii="Arial" w:eastAsia="Times New Roman" w:hAnsi="Arial" w:cs="Arial"/>
          <w:b/>
          <w:sz w:val="24"/>
          <w:szCs w:val="24"/>
        </w:rPr>
        <w:t>Alessandro Lattuada</w:t>
      </w:r>
      <w:r w:rsidR="0054515E" w:rsidRPr="00EF22C1">
        <w:rPr>
          <w:rFonts w:ascii="Arial" w:eastAsia="Times New Roman" w:hAnsi="Arial" w:cs="Arial"/>
          <w:bCs/>
          <w:sz w:val="24"/>
          <w:szCs w:val="24"/>
        </w:rPr>
        <w:t xml:space="preserve">, </w:t>
      </w:r>
      <w:r w:rsidR="00182BE9" w:rsidRPr="00EF22C1">
        <w:rPr>
          <w:rFonts w:ascii="Arial" w:eastAsia="Times New Roman" w:hAnsi="Arial" w:cs="Arial"/>
          <w:bCs/>
          <w:sz w:val="24"/>
          <w:szCs w:val="24"/>
        </w:rPr>
        <w:t>Amministratore Delegato di Otsuka Italia</w:t>
      </w:r>
      <w:r w:rsidR="00A71870">
        <w:rPr>
          <w:rFonts w:ascii="Arial" w:eastAsia="Times New Roman" w:hAnsi="Arial" w:cs="Arial"/>
          <w:sz w:val="24"/>
          <w:szCs w:val="24"/>
        </w:rPr>
        <w:t xml:space="preserve">. </w:t>
      </w:r>
      <w:r w:rsidRPr="00EF22C1">
        <w:rPr>
          <w:rFonts w:ascii="Arial" w:eastAsia="Times New Roman" w:hAnsi="Arial" w:cs="Arial"/>
          <w:sz w:val="24"/>
          <w:szCs w:val="24"/>
        </w:rPr>
        <w:t xml:space="preserve">Come italiani siamo </w:t>
      </w:r>
      <w:r w:rsidR="00EF22C1" w:rsidRPr="00EF22C1">
        <w:rPr>
          <w:rFonts w:ascii="Arial" w:eastAsia="Times New Roman" w:hAnsi="Arial" w:cs="Arial"/>
          <w:sz w:val="24"/>
          <w:szCs w:val="24"/>
        </w:rPr>
        <w:t xml:space="preserve">poi </w:t>
      </w:r>
      <w:r w:rsidRPr="00EF22C1">
        <w:rPr>
          <w:rFonts w:ascii="Arial" w:eastAsia="Times New Roman" w:hAnsi="Arial" w:cs="Arial"/>
          <w:sz w:val="24"/>
          <w:szCs w:val="24"/>
        </w:rPr>
        <w:t>doppiamente orgogliosi</w:t>
      </w:r>
      <w:r w:rsidR="00DE274A">
        <w:rPr>
          <w:rFonts w:ascii="Arial" w:eastAsia="Times New Roman" w:hAnsi="Arial" w:cs="Arial"/>
          <w:sz w:val="24"/>
          <w:szCs w:val="24"/>
        </w:rPr>
        <w:t xml:space="preserve"> </w:t>
      </w:r>
      <w:r w:rsidR="00A51E6A">
        <w:rPr>
          <w:rFonts w:ascii="Arial" w:eastAsia="Times New Roman" w:hAnsi="Arial" w:cs="Arial"/>
          <w:sz w:val="24"/>
          <w:szCs w:val="24"/>
        </w:rPr>
        <w:t xml:space="preserve">perché </w:t>
      </w:r>
      <w:r w:rsidR="00EF22C1">
        <w:rPr>
          <w:rFonts w:ascii="Arial" w:eastAsia="Times New Roman" w:hAnsi="Arial" w:cs="Arial"/>
          <w:sz w:val="24"/>
          <w:szCs w:val="24"/>
        </w:rPr>
        <w:t>questo lungo percorso</w:t>
      </w:r>
      <w:r w:rsidR="00DE274A">
        <w:rPr>
          <w:rFonts w:ascii="Arial" w:eastAsia="Times New Roman" w:hAnsi="Arial" w:cs="Arial"/>
          <w:sz w:val="24"/>
          <w:szCs w:val="24"/>
        </w:rPr>
        <w:t xml:space="preserve"> </w:t>
      </w:r>
      <w:r w:rsidR="00A51E6A">
        <w:rPr>
          <w:rFonts w:ascii="Arial" w:eastAsia="Times New Roman" w:hAnsi="Arial" w:cs="Arial"/>
          <w:sz w:val="24"/>
          <w:szCs w:val="24"/>
        </w:rPr>
        <w:t xml:space="preserve">è </w:t>
      </w:r>
      <w:r w:rsidR="00DE274A">
        <w:rPr>
          <w:rFonts w:ascii="Arial" w:eastAsia="Times New Roman" w:hAnsi="Arial" w:cs="Arial"/>
          <w:sz w:val="24"/>
          <w:szCs w:val="24"/>
        </w:rPr>
        <w:t xml:space="preserve">iniziato </w:t>
      </w:r>
      <w:r w:rsidR="00DE274A" w:rsidRPr="00EF22C1">
        <w:rPr>
          <w:rFonts w:ascii="Arial" w:eastAsia="Times New Roman" w:hAnsi="Arial" w:cs="Arial"/>
          <w:bCs/>
          <w:sz w:val="24"/>
          <w:szCs w:val="24"/>
        </w:rPr>
        <w:t xml:space="preserve">proprio qui </w:t>
      </w:r>
      <w:r w:rsidR="00A71870">
        <w:rPr>
          <w:rFonts w:ascii="Arial" w:eastAsia="Times New Roman" w:hAnsi="Arial" w:cs="Arial"/>
          <w:bCs/>
          <w:sz w:val="24"/>
          <w:szCs w:val="24"/>
        </w:rPr>
        <w:t xml:space="preserve">nel nostro </w:t>
      </w:r>
      <w:r w:rsidR="00AC5085">
        <w:rPr>
          <w:rFonts w:ascii="Arial" w:eastAsia="Times New Roman" w:hAnsi="Arial" w:cs="Arial"/>
          <w:bCs/>
          <w:sz w:val="24"/>
          <w:szCs w:val="24"/>
        </w:rPr>
        <w:t>P</w:t>
      </w:r>
      <w:r w:rsidR="00A71870">
        <w:rPr>
          <w:rFonts w:ascii="Arial" w:eastAsia="Times New Roman" w:hAnsi="Arial" w:cs="Arial"/>
          <w:bCs/>
          <w:sz w:val="24"/>
          <w:szCs w:val="24"/>
        </w:rPr>
        <w:t>aese</w:t>
      </w:r>
      <w:r w:rsidR="00DE274A">
        <w:rPr>
          <w:rFonts w:ascii="Arial" w:eastAsia="Times New Roman" w:hAnsi="Arial" w:cs="Arial"/>
          <w:bCs/>
          <w:sz w:val="24"/>
          <w:szCs w:val="24"/>
        </w:rPr>
        <w:t xml:space="preserve">. </w:t>
      </w:r>
      <w:r w:rsidRPr="00EF22C1">
        <w:rPr>
          <w:rFonts w:ascii="Arial" w:eastAsia="Times New Roman" w:hAnsi="Arial" w:cs="Arial"/>
          <w:bCs/>
          <w:sz w:val="24"/>
          <w:szCs w:val="24"/>
        </w:rPr>
        <w:t xml:space="preserve">Otsuka </w:t>
      </w:r>
      <w:r w:rsidR="00DE274A">
        <w:rPr>
          <w:rFonts w:ascii="Arial" w:eastAsia="Times New Roman" w:hAnsi="Arial" w:cs="Arial"/>
          <w:bCs/>
          <w:sz w:val="24"/>
          <w:szCs w:val="24"/>
        </w:rPr>
        <w:t xml:space="preserve">è da sempre </w:t>
      </w:r>
      <w:r w:rsidRPr="00EF22C1">
        <w:rPr>
          <w:rFonts w:ascii="Arial" w:eastAsia="Times New Roman" w:hAnsi="Arial" w:cs="Arial"/>
          <w:bCs/>
          <w:sz w:val="24"/>
          <w:szCs w:val="24"/>
        </w:rPr>
        <w:t>impegnat</w:t>
      </w:r>
      <w:r w:rsidR="00DE274A">
        <w:rPr>
          <w:rFonts w:ascii="Arial" w:eastAsia="Times New Roman" w:hAnsi="Arial" w:cs="Arial"/>
          <w:bCs/>
          <w:sz w:val="24"/>
          <w:szCs w:val="24"/>
        </w:rPr>
        <w:t>a</w:t>
      </w:r>
      <w:r w:rsidRPr="00EF22C1">
        <w:rPr>
          <w:rFonts w:ascii="Arial" w:eastAsia="Times New Roman" w:hAnsi="Arial" w:cs="Arial"/>
          <w:bCs/>
          <w:sz w:val="24"/>
          <w:szCs w:val="24"/>
        </w:rPr>
        <w:t xml:space="preserve"> </w:t>
      </w:r>
      <w:r w:rsidR="00EF22C1">
        <w:rPr>
          <w:rFonts w:ascii="Arial" w:eastAsia="Times New Roman" w:hAnsi="Arial" w:cs="Arial"/>
          <w:bCs/>
          <w:sz w:val="24"/>
          <w:szCs w:val="24"/>
        </w:rPr>
        <w:t>in tutto il mondo n</w:t>
      </w:r>
      <w:r w:rsidRPr="00EF22C1">
        <w:rPr>
          <w:rFonts w:ascii="Arial" w:eastAsia="Times New Roman" w:hAnsi="Arial" w:cs="Arial"/>
          <w:bCs/>
          <w:sz w:val="24"/>
          <w:szCs w:val="24"/>
        </w:rPr>
        <w:t xml:space="preserve">ella ricerca, sviluppo, produzione e commercializzazione di farmaci in grado di </w:t>
      </w:r>
      <w:r w:rsidR="001C7C21">
        <w:rPr>
          <w:rFonts w:ascii="Arial" w:eastAsia="Times New Roman" w:hAnsi="Arial" w:cs="Arial"/>
          <w:bCs/>
          <w:sz w:val="24"/>
          <w:szCs w:val="24"/>
        </w:rPr>
        <w:t>rispondere ad</w:t>
      </w:r>
      <w:r w:rsidR="001C7C21" w:rsidRPr="00EF22C1">
        <w:rPr>
          <w:rFonts w:ascii="Arial" w:eastAsia="Times New Roman" w:hAnsi="Arial" w:cs="Arial"/>
          <w:bCs/>
          <w:sz w:val="24"/>
          <w:szCs w:val="24"/>
        </w:rPr>
        <w:t xml:space="preserve"> </w:t>
      </w:r>
      <w:r w:rsidRPr="00EF22C1">
        <w:rPr>
          <w:rFonts w:ascii="Arial" w:eastAsia="Times New Roman" w:hAnsi="Arial" w:cs="Arial"/>
          <w:bCs/>
          <w:sz w:val="24"/>
          <w:szCs w:val="24"/>
        </w:rPr>
        <w:t>esigenze mediche insoddisfatte</w:t>
      </w:r>
      <w:r w:rsidR="001C7C21">
        <w:rPr>
          <w:rFonts w:ascii="Arial" w:eastAsia="Times New Roman" w:hAnsi="Arial" w:cs="Arial"/>
          <w:bCs/>
          <w:sz w:val="24"/>
          <w:szCs w:val="24"/>
        </w:rPr>
        <w:t xml:space="preserve"> e di</w:t>
      </w:r>
      <w:r w:rsidR="003E5EE2">
        <w:rPr>
          <w:rFonts w:ascii="Arial" w:eastAsia="Times New Roman" w:hAnsi="Arial" w:cs="Arial"/>
          <w:bCs/>
          <w:sz w:val="24"/>
          <w:szCs w:val="24"/>
        </w:rPr>
        <w:t xml:space="preserve"> </w:t>
      </w:r>
      <w:r w:rsidRPr="00EF22C1">
        <w:rPr>
          <w:rFonts w:ascii="Arial" w:eastAsia="Times New Roman" w:hAnsi="Arial" w:cs="Arial"/>
          <w:bCs/>
          <w:sz w:val="24"/>
          <w:szCs w:val="24"/>
        </w:rPr>
        <w:t>prodotti nutraceutici per il mantenimento del benessere quotidiano</w:t>
      </w:r>
      <w:r w:rsidR="00EF22C1">
        <w:rPr>
          <w:rFonts w:ascii="Arial" w:eastAsia="Times New Roman" w:hAnsi="Arial" w:cs="Arial"/>
          <w:bCs/>
          <w:sz w:val="24"/>
          <w:szCs w:val="24"/>
        </w:rPr>
        <w:t xml:space="preserve"> della persona</w:t>
      </w:r>
      <w:r w:rsidR="00EF22C1">
        <w:rPr>
          <w:rFonts w:ascii="Arial" w:eastAsia="Calibri" w:hAnsi="Arial" w:cs="Arial"/>
          <w:sz w:val="24"/>
          <w:szCs w:val="24"/>
        </w:rPr>
        <w:t>”</w:t>
      </w:r>
      <w:r w:rsidR="00EE4A8C" w:rsidRPr="00EF22C1">
        <w:rPr>
          <w:rFonts w:ascii="Arial" w:eastAsia="Calibri" w:hAnsi="Arial" w:cs="Arial"/>
          <w:sz w:val="24"/>
          <w:szCs w:val="24"/>
        </w:rPr>
        <w:t>.</w:t>
      </w:r>
      <w:r w:rsidR="004561FC" w:rsidRPr="00EF22C1">
        <w:rPr>
          <w:rFonts w:ascii="Arial" w:eastAsia="Times New Roman" w:hAnsi="Arial" w:cs="Arial"/>
          <w:bCs/>
          <w:sz w:val="24"/>
          <w:szCs w:val="24"/>
        </w:rPr>
        <w:t xml:space="preserve"> </w:t>
      </w:r>
    </w:p>
    <w:p w14:paraId="689A8CE4" w14:textId="2E366CA9" w:rsidR="004561FC" w:rsidRPr="00EF22C1" w:rsidRDefault="004561FC" w:rsidP="00A761B8">
      <w:pPr>
        <w:spacing w:line="240" w:lineRule="auto"/>
        <w:jc w:val="both"/>
        <w:rPr>
          <w:rFonts w:ascii="Arial" w:eastAsia="Times New Roman" w:hAnsi="Arial" w:cs="Arial"/>
          <w:sz w:val="24"/>
          <w:szCs w:val="24"/>
        </w:rPr>
      </w:pPr>
      <w:r w:rsidRPr="00EF22C1">
        <w:rPr>
          <w:rFonts w:ascii="Arial" w:eastAsia="Times New Roman" w:hAnsi="Arial" w:cs="Arial"/>
          <w:bCs/>
          <w:sz w:val="24"/>
          <w:szCs w:val="24"/>
        </w:rPr>
        <w:t>“</w:t>
      </w:r>
      <w:r w:rsidRPr="00EF22C1">
        <w:rPr>
          <w:rFonts w:ascii="Arial" w:eastAsia="Times New Roman" w:hAnsi="Arial" w:cs="Arial"/>
          <w:sz w:val="24"/>
          <w:szCs w:val="24"/>
        </w:rPr>
        <w:t xml:space="preserve">In Otsuka, la salute delle persone in tutto il mondo è al centro di tutto ciò che facciamo e </w:t>
      </w:r>
      <w:r w:rsidR="00A71870">
        <w:rPr>
          <w:rFonts w:ascii="Arial" w:eastAsia="Times New Roman" w:hAnsi="Arial" w:cs="Arial"/>
          <w:sz w:val="24"/>
          <w:szCs w:val="24"/>
        </w:rPr>
        <w:t xml:space="preserve">come </w:t>
      </w:r>
      <w:r w:rsidR="00DD7526">
        <w:rPr>
          <w:rFonts w:ascii="Arial" w:eastAsia="Times New Roman" w:hAnsi="Arial" w:cs="Arial"/>
          <w:sz w:val="24"/>
          <w:szCs w:val="24"/>
        </w:rPr>
        <w:t>poter</w:t>
      </w:r>
      <w:r w:rsidR="00A71870" w:rsidRPr="00A71870">
        <w:t xml:space="preserve"> </w:t>
      </w:r>
      <w:r w:rsidR="00A71870" w:rsidRPr="00A71870">
        <w:rPr>
          <w:rFonts w:ascii="Arial" w:eastAsia="Times New Roman" w:hAnsi="Arial" w:cs="Arial"/>
          <w:sz w:val="24"/>
          <w:szCs w:val="24"/>
        </w:rPr>
        <w:t xml:space="preserve">aiutare </w:t>
      </w:r>
      <w:r w:rsidR="00DD7526">
        <w:rPr>
          <w:rFonts w:ascii="Arial" w:eastAsia="Times New Roman" w:hAnsi="Arial" w:cs="Arial"/>
          <w:sz w:val="24"/>
          <w:szCs w:val="24"/>
        </w:rPr>
        <w:t xml:space="preserve">le persone </w:t>
      </w:r>
      <w:r w:rsidR="00A71870" w:rsidRPr="00A71870">
        <w:rPr>
          <w:rFonts w:ascii="Arial" w:eastAsia="Times New Roman" w:hAnsi="Arial" w:cs="Arial"/>
          <w:sz w:val="24"/>
          <w:szCs w:val="24"/>
        </w:rPr>
        <w:t>a vivere in modo più sano</w:t>
      </w:r>
      <w:r w:rsidR="00A71870">
        <w:rPr>
          <w:rFonts w:ascii="Arial" w:eastAsia="Times New Roman" w:hAnsi="Arial" w:cs="Arial"/>
          <w:sz w:val="24"/>
          <w:szCs w:val="24"/>
        </w:rPr>
        <w:t xml:space="preserve">, mettendo a disposizione farmaci e terapie a favore dei pazienti, </w:t>
      </w:r>
      <w:r w:rsidRPr="00EF22C1">
        <w:rPr>
          <w:rFonts w:ascii="Arial" w:eastAsia="Times New Roman" w:hAnsi="Arial" w:cs="Arial"/>
          <w:sz w:val="24"/>
          <w:szCs w:val="24"/>
        </w:rPr>
        <w:t>è una domanda che ci poniamo ogni giorno</w:t>
      </w:r>
      <w:r w:rsidR="00DD7526">
        <w:rPr>
          <w:rFonts w:ascii="Arial" w:eastAsia="Times New Roman" w:hAnsi="Arial" w:cs="Arial"/>
          <w:sz w:val="24"/>
          <w:szCs w:val="24"/>
        </w:rPr>
        <w:t>. Inoltre</w:t>
      </w:r>
      <w:r w:rsidR="00244A3B">
        <w:rPr>
          <w:rFonts w:ascii="Arial" w:eastAsia="Times New Roman" w:hAnsi="Arial" w:cs="Arial"/>
          <w:sz w:val="24"/>
          <w:szCs w:val="24"/>
        </w:rPr>
        <w:t>,</w:t>
      </w:r>
      <w:r w:rsidR="00DD7526">
        <w:rPr>
          <w:rFonts w:ascii="Arial" w:eastAsia="Times New Roman" w:hAnsi="Arial" w:cs="Arial"/>
          <w:sz w:val="24"/>
          <w:szCs w:val="24"/>
        </w:rPr>
        <w:t xml:space="preserve"> c</w:t>
      </w:r>
      <w:r w:rsidR="00DD7526" w:rsidRPr="00DD7526">
        <w:rPr>
          <w:rFonts w:ascii="Arial" w:eastAsia="Times New Roman" w:hAnsi="Arial" w:cs="Arial"/>
          <w:sz w:val="24"/>
          <w:szCs w:val="24"/>
        </w:rPr>
        <w:t xml:space="preserve">i impegniamo a fare </w:t>
      </w:r>
      <w:r w:rsidR="00244A3B">
        <w:rPr>
          <w:rFonts w:ascii="Arial" w:eastAsia="Times New Roman" w:hAnsi="Arial" w:cs="Arial"/>
          <w:sz w:val="24"/>
          <w:szCs w:val="24"/>
        </w:rPr>
        <w:t xml:space="preserve">sempre </w:t>
      </w:r>
      <w:r w:rsidR="00DD7526" w:rsidRPr="00DD7526">
        <w:rPr>
          <w:rFonts w:ascii="Arial" w:eastAsia="Times New Roman" w:hAnsi="Arial" w:cs="Arial"/>
          <w:sz w:val="24"/>
          <w:szCs w:val="24"/>
        </w:rPr>
        <w:t xml:space="preserve">la cosa giusta e </w:t>
      </w:r>
      <w:r w:rsidR="00DD7526">
        <w:rPr>
          <w:rFonts w:ascii="Arial" w:eastAsia="Times New Roman" w:hAnsi="Arial" w:cs="Arial"/>
          <w:sz w:val="24"/>
          <w:szCs w:val="24"/>
        </w:rPr>
        <w:t>nel miglio</w:t>
      </w:r>
      <w:r w:rsidR="003E5EE2">
        <w:rPr>
          <w:rFonts w:ascii="Arial" w:eastAsia="Times New Roman" w:hAnsi="Arial" w:cs="Arial"/>
          <w:sz w:val="24"/>
          <w:szCs w:val="24"/>
        </w:rPr>
        <w:t>r</w:t>
      </w:r>
      <w:r w:rsidR="00DD7526">
        <w:rPr>
          <w:rFonts w:ascii="Arial" w:eastAsia="Times New Roman" w:hAnsi="Arial" w:cs="Arial"/>
          <w:sz w:val="24"/>
          <w:szCs w:val="24"/>
        </w:rPr>
        <w:t xml:space="preserve"> modo possibile</w:t>
      </w:r>
      <w:r w:rsidR="00DD7526" w:rsidRPr="00DD7526">
        <w:rPr>
          <w:rFonts w:ascii="Arial" w:eastAsia="Times New Roman" w:hAnsi="Arial" w:cs="Arial"/>
          <w:sz w:val="24"/>
          <w:szCs w:val="24"/>
        </w:rPr>
        <w:t xml:space="preserve">: il nostro Codice di Condotta Europeo è il </w:t>
      </w:r>
      <w:r w:rsidR="00DD7526">
        <w:rPr>
          <w:rFonts w:ascii="Arial" w:eastAsia="Times New Roman" w:hAnsi="Arial" w:cs="Arial"/>
          <w:sz w:val="24"/>
          <w:szCs w:val="24"/>
        </w:rPr>
        <w:t>pilastro</w:t>
      </w:r>
      <w:r w:rsidR="00244A3B">
        <w:rPr>
          <w:rFonts w:ascii="Arial" w:eastAsia="Times New Roman" w:hAnsi="Arial" w:cs="Arial"/>
          <w:sz w:val="24"/>
          <w:szCs w:val="24"/>
        </w:rPr>
        <w:t xml:space="preserve"> fondante</w:t>
      </w:r>
      <w:r w:rsidR="00DD7526" w:rsidRPr="00DD7526">
        <w:rPr>
          <w:rFonts w:ascii="Arial" w:eastAsia="Times New Roman" w:hAnsi="Arial" w:cs="Arial"/>
          <w:sz w:val="24"/>
          <w:szCs w:val="24"/>
        </w:rPr>
        <w:t xml:space="preserve"> </w:t>
      </w:r>
      <w:r w:rsidR="00244A3B">
        <w:rPr>
          <w:rFonts w:ascii="Arial" w:eastAsia="Times New Roman" w:hAnsi="Arial" w:cs="Arial"/>
          <w:sz w:val="24"/>
          <w:szCs w:val="24"/>
        </w:rPr>
        <w:t>delle nostre azioni</w:t>
      </w:r>
      <w:r w:rsidR="00DD7526" w:rsidRPr="00DD7526">
        <w:rPr>
          <w:rFonts w:ascii="Arial" w:eastAsia="Times New Roman" w:hAnsi="Arial" w:cs="Arial"/>
          <w:sz w:val="24"/>
          <w:szCs w:val="24"/>
        </w:rPr>
        <w:t xml:space="preserve"> e rappresenta il nostro impegno verso i pazienti, </w:t>
      </w:r>
      <w:r w:rsidR="00123940">
        <w:rPr>
          <w:rFonts w:ascii="Arial" w:eastAsia="Times New Roman" w:hAnsi="Arial" w:cs="Arial"/>
          <w:sz w:val="24"/>
          <w:szCs w:val="24"/>
        </w:rPr>
        <w:t>la società, le istituzioni e i</w:t>
      </w:r>
      <w:r w:rsidR="00244A3B">
        <w:rPr>
          <w:rFonts w:ascii="Arial" w:eastAsia="Times New Roman" w:hAnsi="Arial" w:cs="Arial"/>
          <w:sz w:val="24"/>
          <w:szCs w:val="24"/>
        </w:rPr>
        <w:t xml:space="preserve"> nostri partner</w:t>
      </w:r>
      <w:r w:rsidRPr="00EF22C1">
        <w:rPr>
          <w:rFonts w:ascii="Arial" w:eastAsia="Times New Roman" w:hAnsi="Arial" w:cs="Arial"/>
          <w:sz w:val="24"/>
          <w:szCs w:val="24"/>
        </w:rPr>
        <w:t xml:space="preserve">” aggiunge </w:t>
      </w:r>
      <w:r w:rsidR="00A761B8" w:rsidRPr="00A761B8">
        <w:rPr>
          <w:rFonts w:ascii="Arial" w:eastAsia="Times New Roman" w:hAnsi="Arial" w:cs="Arial"/>
          <w:b/>
          <w:bCs/>
          <w:sz w:val="24"/>
          <w:szCs w:val="24"/>
        </w:rPr>
        <w:t>Fumihiro Harada</w:t>
      </w:r>
      <w:r w:rsidR="00A761B8">
        <w:rPr>
          <w:rFonts w:ascii="Arial" w:eastAsia="Times New Roman" w:hAnsi="Arial" w:cs="Arial"/>
          <w:b/>
          <w:bCs/>
          <w:sz w:val="24"/>
          <w:szCs w:val="24"/>
        </w:rPr>
        <w:t xml:space="preserve"> </w:t>
      </w:r>
      <w:r w:rsidR="00A761B8" w:rsidRPr="00A761B8">
        <w:rPr>
          <w:rFonts w:ascii="Arial" w:eastAsia="Times New Roman" w:hAnsi="Arial" w:cs="Arial"/>
          <w:sz w:val="24"/>
          <w:szCs w:val="24"/>
        </w:rPr>
        <w:t xml:space="preserve">di </w:t>
      </w:r>
      <w:r w:rsidRPr="00EF22C1">
        <w:rPr>
          <w:rFonts w:ascii="Arial" w:eastAsia="Times New Roman" w:hAnsi="Arial" w:cs="Arial"/>
          <w:sz w:val="24"/>
          <w:szCs w:val="24"/>
        </w:rPr>
        <w:t>Otsuka</w:t>
      </w:r>
      <w:r w:rsidR="00A71870">
        <w:rPr>
          <w:rFonts w:ascii="Arial" w:eastAsia="Times New Roman" w:hAnsi="Arial" w:cs="Arial"/>
          <w:sz w:val="24"/>
          <w:szCs w:val="24"/>
        </w:rPr>
        <w:t xml:space="preserve"> Europe</w:t>
      </w:r>
      <w:r w:rsidR="00A761B8">
        <w:rPr>
          <w:rFonts w:ascii="Arial" w:eastAsia="Times New Roman" w:hAnsi="Arial" w:cs="Arial"/>
          <w:sz w:val="24"/>
          <w:szCs w:val="24"/>
        </w:rPr>
        <w:t xml:space="preserve">. </w:t>
      </w:r>
      <w:r w:rsidRPr="00EF22C1">
        <w:rPr>
          <w:rFonts w:ascii="Arial" w:eastAsia="Times New Roman" w:hAnsi="Arial" w:cs="Arial"/>
          <w:sz w:val="24"/>
          <w:szCs w:val="24"/>
        </w:rPr>
        <w:t xml:space="preserve"> </w:t>
      </w:r>
    </w:p>
    <w:p w14:paraId="79FC5183" w14:textId="1381155A" w:rsidR="004561FC" w:rsidRPr="00EF22C1" w:rsidRDefault="004561FC" w:rsidP="00576A3D">
      <w:pPr>
        <w:suppressAutoHyphens/>
        <w:autoSpaceDE w:val="0"/>
        <w:autoSpaceDN w:val="0"/>
        <w:spacing w:after="0" w:line="240" w:lineRule="auto"/>
        <w:rPr>
          <w:rFonts w:ascii="Arial" w:hAnsi="Arial" w:cs="Arial"/>
          <w:sz w:val="24"/>
          <w:szCs w:val="24"/>
        </w:rPr>
      </w:pPr>
      <w:r w:rsidRPr="00EF22C1">
        <w:rPr>
          <w:rFonts w:ascii="Arial" w:eastAsia="Times New Roman" w:hAnsi="Arial" w:cs="Arial"/>
          <w:sz w:val="24"/>
          <w:szCs w:val="24"/>
        </w:rPr>
        <w:t>Negli ultimi 50 anni</w:t>
      </w:r>
      <w:r w:rsidR="00576A3D">
        <w:rPr>
          <w:rFonts w:ascii="Arial" w:eastAsia="Times New Roman" w:hAnsi="Arial" w:cs="Arial"/>
          <w:sz w:val="24"/>
          <w:szCs w:val="24"/>
        </w:rPr>
        <w:t xml:space="preserve">, i </w:t>
      </w:r>
      <w:r w:rsidR="00576A3D" w:rsidRPr="00576A3D">
        <w:rPr>
          <w:rFonts w:ascii="Arial" w:eastAsia="Times New Roman" w:hAnsi="Arial" w:cs="Arial"/>
          <w:sz w:val="24"/>
          <w:szCs w:val="24"/>
        </w:rPr>
        <w:t>nostri sforzi</w:t>
      </w:r>
      <w:r w:rsidR="00576A3D">
        <w:rPr>
          <w:rFonts w:ascii="Arial" w:eastAsia="Times New Roman" w:hAnsi="Arial" w:cs="Arial"/>
          <w:sz w:val="24"/>
          <w:szCs w:val="24"/>
        </w:rPr>
        <w:t xml:space="preserve"> in</w:t>
      </w:r>
      <w:r w:rsidR="00576A3D" w:rsidRPr="00576A3D">
        <w:rPr>
          <w:rFonts w:ascii="Arial" w:eastAsia="Times New Roman" w:hAnsi="Arial" w:cs="Arial"/>
          <w:sz w:val="24"/>
          <w:szCs w:val="24"/>
        </w:rPr>
        <w:t xml:space="preserve"> ricerca e sviluppo e le collaborazioni con </w:t>
      </w:r>
      <w:r w:rsidR="00576A3D">
        <w:rPr>
          <w:rFonts w:ascii="Arial" w:eastAsia="Times New Roman" w:hAnsi="Arial" w:cs="Arial"/>
          <w:sz w:val="24"/>
          <w:szCs w:val="24"/>
        </w:rPr>
        <w:t xml:space="preserve">altre </w:t>
      </w:r>
      <w:r w:rsidR="00576A3D" w:rsidRPr="00576A3D">
        <w:rPr>
          <w:rFonts w:ascii="Arial" w:eastAsia="Times New Roman" w:hAnsi="Arial" w:cs="Arial"/>
          <w:sz w:val="24"/>
          <w:szCs w:val="24"/>
        </w:rPr>
        <w:t>aziende farmaceutiche</w:t>
      </w:r>
      <w:r w:rsidR="00576A3D">
        <w:rPr>
          <w:rFonts w:ascii="Arial" w:eastAsia="Times New Roman" w:hAnsi="Arial" w:cs="Arial"/>
          <w:sz w:val="24"/>
          <w:szCs w:val="24"/>
        </w:rPr>
        <w:t>,</w:t>
      </w:r>
      <w:r w:rsidR="00576A3D" w:rsidRPr="00576A3D">
        <w:rPr>
          <w:rFonts w:ascii="Arial" w:eastAsia="Times New Roman" w:hAnsi="Arial" w:cs="Arial"/>
          <w:sz w:val="24"/>
          <w:szCs w:val="24"/>
        </w:rPr>
        <w:t xml:space="preserve"> </w:t>
      </w:r>
      <w:r w:rsidR="00576A3D">
        <w:rPr>
          <w:rFonts w:ascii="Arial" w:eastAsia="Times New Roman" w:hAnsi="Arial" w:cs="Arial"/>
          <w:sz w:val="24"/>
          <w:szCs w:val="24"/>
        </w:rPr>
        <w:t>con cui abbiamo stipulato delle partnership,</w:t>
      </w:r>
      <w:r w:rsidR="00576A3D" w:rsidRPr="00576A3D">
        <w:rPr>
          <w:rFonts w:ascii="Arial" w:eastAsia="Times New Roman" w:hAnsi="Arial" w:cs="Arial"/>
          <w:sz w:val="24"/>
          <w:szCs w:val="24"/>
        </w:rPr>
        <w:t xml:space="preserve"> hanno portato</w:t>
      </w:r>
      <w:r w:rsidR="00576A3D">
        <w:rPr>
          <w:rFonts w:ascii="Arial" w:eastAsia="Times New Roman" w:hAnsi="Arial" w:cs="Arial"/>
          <w:sz w:val="24"/>
          <w:szCs w:val="24"/>
        </w:rPr>
        <w:t xml:space="preserve"> al</w:t>
      </w:r>
      <w:r w:rsidRPr="00EF22C1">
        <w:rPr>
          <w:rFonts w:ascii="Arial" w:eastAsia="Times New Roman" w:hAnsi="Arial" w:cs="Arial"/>
          <w:sz w:val="24"/>
          <w:szCs w:val="24"/>
        </w:rPr>
        <w:t>l’approvazione e al lancio di</w:t>
      </w:r>
      <w:r w:rsidR="00576A3D">
        <w:rPr>
          <w:rFonts w:ascii="Arial" w:eastAsia="Times New Roman" w:hAnsi="Arial" w:cs="Arial"/>
          <w:sz w:val="24"/>
          <w:szCs w:val="24"/>
        </w:rPr>
        <w:t xml:space="preserve"> diversi</w:t>
      </w:r>
      <w:r w:rsidRPr="00EF22C1">
        <w:rPr>
          <w:rFonts w:ascii="Arial" w:eastAsia="Times New Roman" w:hAnsi="Arial" w:cs="Arial"/>
          <w:sz w:val="24"/>
          <w:szCs w:val="24"/>
        </w:rPr>
        <w:t xml:space="preserve"> farmaci in Europa</w:t>
      </w:r>
      <w:r w:rsidRPr="00EF22C1">
        <w:rPr>
          <w:rFonts w:ascii="Arial" w:hAnsi="Arial" w:cs="Arial"/>
          <w:sz w:val="24"/>
          <w:szCs w:val="24"/>
        </w:rPr>
        <w:t xml:space="preserve"> tra cui: </w:t>
      </w:r>
    </w:p>
    <w:p w14:paraId="04CE621A" w14:textId="77777777" w:rsidR="004561FC" w:rsidRPr="00EF22C1" w:rsidRDefault="004561FC" w:rsidP="0021176A">
      <w:pPr>
        <w:suppressAutoHyphens/>
        <w:autoSpaceDE w:val="0"/>
        <w:autoSpaceDN w:val="0"/>
        <w:spacing w:after="0" w:line="240" w:lineRule="auto"/>
        <w:rPr>
          <w:rFonts w:ascii="Arial" w:hAnsi="Arial" w:cs="Arial"/>
          <w:sz w:val="24"/>
          <w:szCs w:val="24"/>
        </w:rPr>
      </w:pPr>
    </w:p>
    <w:p w14:paraId="270E5EE5" w14:textId="1AD1B43D" w:rsidR="004561FC" w:rsidRPr="00EF22C1" w:rsidRDefault="004561FC" w:rsidP="0021176A">
      <w:pPr>
        <w:pStyle w:val="Paragrafoelenco"/>
        <w:numPr>
          <w:ilvl w:val="0"/>
          <w:numId w:val="7"/>
        </w:numPr>
        <w:suppressAutoHyphens/>
        <w:autoSpaceDN w:val="0"/>
        <w:spacing w:line="240" w:lineRule="auto"/>
        <w:rPr>
          <w:rFonts w:ascii="Arial" w:hAnsi="Arial" w:cs="Arial"/>
          <w:sz w:val="24"/>
          <w:szCs w:val="24"/>
        </w:rPr>
      </w:pPr>
      <w:r w:rsidRPr="00EF22C1">
        <w:rPr>
          <w:rFonts w:ascii="Arial" w:hAnsi="Arial" w:cs="Arial"/>
          <w:sz w:val="24"/>
          <w:szCs w:val="24"/>
        </w:rPr>
        <w:t>Uno dei trattamenti più utilizzati al mondo per la schizofrenia e per il disturbo bipolare,</w:t>
      </w:r>
      <w:r w:rsidRPr="00EF22C1">
        <w:rPr>
          <w:rStyle w:val="Rimandonotadichiusura"/>
          <w:rFonts w:ascii="Arial" w:hAnsi="Arial" w:cs="Arial"/>
          <w:sz w:val="24"/>
          <w:szCs w:val="24"/>
        </w:rPr>
        <w:endnoteReference w:id="1"/>
      </w:r>
      <w:r w:rsidRPr="00EF22C1">
        <w:rPr>
          <w:rFonts w:ascii="Arial" w:hAnsi="Arial" w:cs="Arial"/>
          <w:sz w:val="24"/>
          <w:szCs w:val="24"/>
          <w:vertAlign w:val="superscript"/>
        </w:rPr>
        <w:t>,</w:t>
      </w:r>
      <w:r w:rsidRPr="00EF22C1">
        <w:rPr>
          <w:rStyle w:val="Rimandonotadichiusura"/>
          <w:rFonts w:ascii="Arial" w:hAnsi="Arial" w:cs="Arial"/>
          <w:sz w:val="24"/>
          <w:szCs w:val="24"/>
        </w:rPr>
        <w:endnoteReference w:id="2"/>
      </w:r>
      <w:r w:rsidRPr="00EF22C1">
        <w:rPr>
          <w:rFonts w:ascii="Arial" w:hAnsi="Arial" w:cs="Arial"/>
          <w:sz w:val="24"/>
          <w:szCs w:val="24"/>
          <w:vertAlign w:val="superscript"/>
        </w:rPr>
        <w:t xml:space="preserve"> </w:t>
      </w:r>
      <w:r w:rsidRPr="00EF22C1">
        <w:rPr>
          <w:rFonts w:ascii="Arial" w:hAnsi="Arial" w:cs="Arial"/>
          <w:sz w:val="24"/>
          <w:szCs w:val="24"/>
        </w:rPr>
        <w:t>che è incluso</w:t>
      </w:r>
      <w:r w:rsidRPr="00EF22C1">
        <w:rPr>
          <w:rFonts w:ascii="Arial" w:hAnsi="Arial" w:cs="Arial"/>
          <w:sz w:val="24"/>
          <w:szCs w:val="24"/>
          <w:vertAlign w:val="superscript"/>
        </w:rPr>
        <w:t xml:space="preserve"> </w:t>
      </w:r>
      <w:r w:rsidRPr="00EF22C1">
        <w:rPr>
          <w:rFonts w:ascii="Arial" w:hAnsi="Arial" w:cs="Arial"/>
          <w:sz w:val="24"/>
          <w:szCs w:val="24"/>
        </w:rPr>
        <w:t>nell’elenco dei farmaci essenziali (Model List of Essential Medicines) dell’Organizzazione Mondiale della Sanità.</w:t>
      </w:r>
      <w:r w:rsidRPr="00EF22C1">
        <w:rPr>
          <w:rStyle w:val="Rimandonotadichiusura"/>
          <w:rFonts w:ascii="Arial" w:hAnsi="Arial" w:cs="Arial"/>
          <w:sz w:val="24"/>
          <w:szCs w:val="24"/>
        </w:rPr>
        <w:endnoteReference w:id="3"/>
      </w:r>
    </w:p>
    <w:p w14:paraId="6D5B4603" w14:textId="3DC0B338" w:rsidR="004561FC" w:rsidRPr="00EF22C1" w:rsidRDefault="004561FC" w:rsidP="0021176A">
      <w:pPr>
        <w:pStyle w:val="Paragrafoelenco"/>
        <w:numPr>
          <w:ilvl w:val="0"/>
          <w:numId w:val="7"/>
        </w:numPr>
        <w:suppressAutoHyphens/>
        <w:autoSpaceDN w:val="0"/>
        <w:spacing w:line="240" w:lineRule="auto"/>
        <w:rPr>
          <w:rFonts w:ascii="Arial" w:hAnsi="Arial" w:cs="Arial"/>
          <w:sz w:val="24"/>
          <w:szCs w:val="24"/>
        </w:rPr>
      </w:pPr>
      <w:r w:rsidRPr="00EF22C1">
        <w:rPr>
          <w:rFonts w:ascii="Arial" w:hAnsi="Arial" w:cs="Arial"/>
          <w:sz w:val="24"/>
          <w:szCs w:val="24"/>
        </w:rPr>
        <w:t>Un trattamento per i pazienti adulti con nefrite lupica (N</w:t>
      </w:r>
      <w:r w:rsidR="00576A3D">
        <w:rPr>
          <w:rFonts w:ascii="Arial" w:hAnsi="Arial" w:cs="Arial"/>
          <w:sz w:val="24"/>
          <w:szCs w:val="24"/>
        </w:rPr>
        <w:t>L</w:t>
      </w:r>
      <w:r w:rsidRPr="00EF22C1">
        <w:rPr>
          <w:rFonts w:ascii="Arial" w:hAnsi="Arial" w:cs="Arial"/>
          <w:sz w:val="24"/>
          <w:szCs w:val="24"/>
        </w:rPr>
        <w:t>) attiva di classe III, IV o V (</w:t>
      </w:r>
      <w:r w:rsidR="00D524A3" w:rsidRPr="00EF22C1">
        <w:rPr>
          <w:rFonts w:ascii="Arial" w:hAnsi="Arial" w:cs="Arial"/>
          <w:sz w:val="24"/>
          <w:szCs w:val="24"/>
        </w:rPr>
        <w:t>compres</w:t>
      </w:r>
      <w:r w:rsidR="00D524A3">
        <w:rPr>
          <w:rFonts w:ascii="Arial" w:hAnsi="Arial" w:cs="Arial"/>
          <w:sz w:val="24"/>
          <w:szCs w:val="24"/>
        </w:rPr>
        <w:t>e</w:t>
      </w:r>
      <w:r w:rsidR="00D524A3" w:rsidRPr="00EF22C1">
        <w:rPr>
          <w:rFonts w:ascii="Arial" w:hAnsi="Arial" w:cs="Arial"/>
          <w:sz w:val="24"/>
          <w:szCs w:val="24"/>
        </w:rPr>
        <w:t xml:space="preserve"> </w:t>
      </w:r>
      <w:r w:rsidRPr="00EF22C1">
        <w:rPr>
          <w:rFonts w:ascii="Arial" w:hAnsi="Arial" w:cs="Arial"/>
          <w:sz w:val="24"/>
          <w:szCs w:val="24"/>
        </w:rPr>
        <w:t>le classi miste III/V e IV/V),</w:t>
      </w:r>
      <w:bookmarkStart w:id="2" w:name="_Ref165964708"/>
      <w:r w:rsidRPr="00EF22C1">
        <w:rPr>
          <w:rStyle w:val="Rimandonotadichiusura"/>
          <w:rFonts w:ascii="Arial" w:hAnsi="Arial" w:cs="Arial"/>
          <w:sz w:val="24"/>
          <w:szCs w:val="24"/>
        </w:rPr>
        <w:endnoteReference w:id="4"/>
      </w:r>
      <w:bookmarkEnd w:id="2"/>
      <w:r w:rsidRPr="00EF22C1">
        <w:rPr>
          <w:rFonts w:ascii="Arial" w:hAnsi="Arial" w:cs="Arial"/>
          <w:sz w:val="24"/>
          <w:szCs w:val="24"/>
        </w:rPr>
        <w:t xml:space="preserve"> </w:t>
      </w:r>
      <w:r w:rsidR="00D524A3">
        <w:rPr>
          <w:rFonts w:ascii="Arial" w:hAnsi="Arial" w:cs="Arial"/>
          <w:sz w:val="24"/>
          <w:szCs w:val="24"/>
        </w:rPr>
        <w:t xml:space="preserve">che rappresenta </w:t>
      </w:r>
      <w:r w:rsidRPr="00EF22C1">
        <w:rPr>
          <w:rFonts w:ascii="Arial" w:hAnsi="Arial" w:cs="Arial"/>
          <w:sz w:val="24"/>
          <w:szCs w:val="24"/>
        </w:rPr>
        <w:t>una grave forma di lupus eritematoso sistemico (LES), malattia autoimmune cronica e invalidante.</w:t>
      </w:r>
      <w:r w:rsidRPr="00EF22C1">
        <w:rPr>
          <w:rStyle w:val="Rimandonotadichiusura"/>
          <w:rFonts w:ascii="Arial" w:hAnsi="Arial" w:cs="Arial"/>
          <w:sz w:val="24"/>
          <w:szCs w:val="24"/>
        </w:rPr>
        <w:endnoteReference w:id="5"/>
      </w:r>
      <w:r w:rsidRPr="00EF22C1">
        <w:rPr>
          <w:rFonts w:ascii="Arial" w:hAnsi="Arial" w:cs="Arial"/>
          <w:sz w:val="24"/>
          <w:szCs w:val="24"/>
        </w:rPr>
        <w:t xml:space="preserve"> </w:t>
      </w:r>
    </w:p>
    <w:p w14:paraId="6199E496" w14:textId="780462CA" w:rsidR="004561FC" w:rsidRPr="00EF22C1" w:rsidRDefault="004561FC" w:rsidP="0021176A">
      <w:pPr>
        <w:pStyle w:val="Paragrafoelenco"/>
        <w:numPr>
          <w:ilvl w:val="0"/>
          <w:numId w:val="7"/>
        </w:numPr>
        <w:suppressAutoHyphens/>
        <w:autoSpaceDN w:val="0"/>
        <w:spacing w:line="240" w:lineRule="auto"/>
        <w:rPr>
          <w:rFonts w:ascii="Arial" w:hAnsi="Arial" w:cs="Arial"/>
          <w:sz w:val="24"/>
          <w:szCs w:val="24"/>
        </w:rPr>
      </w:pPr>
      <w:r w:rsidRPr="00EF22C1">
        <w:rPr>
          <w:rFonts w:ascii="Arial" w:hAnsi="Arial" w:cs="Arial"/>
          <w:sz w:val="24"/>
          <w:szCs w:val="24"/>
        </w:rPr>
        <w:lastRenderedPageBreak/>
        <w:t>Il primo trattamento orale per la leucemia mieloide acuta (LMA),</w:t>
      </w:r>
      <w:r w:rsidRPr="00EF22C1">
        <w:rPr>
          <w:rStyle w:val="Rimandonotadichiusura"/>
          <w:rFonts w:ascii="Arial" w:hAnsi="Arial" w:cs="Arial"/>
          <w:sz w:val="24"/>
          <w:szCs w:val="24"/>
        </w:rPr>
        <w:endnoteReference w:id="6"/>
      </w:r>
      <w:r w:rsidRPr="00EF22C1">
        <w:rPr>
          <w:rFonts w:ascii="Arial" w:hAnsi="Arial" w:cs="Arial"/>
          <w:sz w:val="24"/>
          <w:szCs w:val="24"/>
        </w:rPr>
        <w:t xml:space="preserve"> che </w:t>
      </w:r>
      <w:r w:rsidR="00D524A3">
        <w:rPr>
          <w:rFonts w:ascii="Arial" w:hAnsi="Arial" w:cs="Arial"/>
          <w:sz w:val="24"/>
          <w:szCs w:val="24"/>
        </w:rPr>
        <w:t>offre</w:t>
      </w:r>
      <w:r w:rsidR="00D524A3" w:rsidRPr="00EF22C1">
        <w:rPr>
          <w:rFonts w:ascii="Arial" w:hAnsi="Arial" w:cs="Arial"/>
          <w:sz w:val="24"/>
          <w:szCs w:val="24"/>
        </w:rPr>
        <w:t xml:space="preserve"> </w:t>
      </w:r>
      <w:r w:rsidRPr="00EF22C1">
        <w:rPr>
          <w:rFonts w:ascii="Arial" w:hAnsi="Arial" w:cs="Arial"/>
          <w:sz w:val="24"/>
          <w:szCs w:val="24"/>
        </w:rPr>
        <w:t>ai pazienti un’alternativa all</w:t>
      </w:r>
      <w:r w:rsidR="003E5EE2">
        <w:rPr>
          <w:rFonts w:ascii="Arial" w:hAnsi="Arial" w:cs="Arial"/>
          <w:sz w:val="24"/>
          <w:szCs w:val="24"/>
        </w:rPr>
        <w:t>a chemioterapia per infusione endovenosa (IV)</w:t>
      </w:r>
      <w:r w:rsidR="007025E0">
        <w:rPr>
          <w:rFonts w:ascii="Arial" w:hAnsi="Arial" w:cs="Arial"/>
          <w:sz w:val="24"/>
          <w:szCs w:val="24"/>
        </w:rPr>
        <w:t xml:space="preserve">, </w:t>
      </w:r>
      <w:r w:rsidR="003E5EE2">
        <w:rPr>
          <w:rFonts w:ascii="Arial" w:hAnsi="Arial" w:cs="Arial"/>
          <w:sz w:val="24"/>
          <w:szCs w:val="24"/>
        </w:rPr>
        <w:t xml:space="preserve">caratterizzata dalla necessità </w:t>
      </w:r>
      <w:r w:rsidR="007025E0">
        <w:rPr>
          <w:rFonts w:ascii="Arial" w:hAnsi="Arial" w:cs="Arial"/>
          <w:sz w:val="24"/>
          <w:szCs w:val="24"/>
        </w:rPr>
        <w:t xml:space="preserve">numerose e </w:t>
      </w:r>
      <w:r w:rsidR="003E5EE2">
        <w:rPr>
          <w:rFonts w:ascii="Arial" w:hAnsi="Arial" w:cs="Arial"/>
          <w:sz w:val="24"/>
          <w:szCs w:val="24"/>
        </w:rPr>
        <w:t xml:space="preserve">regolari </w:t>
      </w:r>
      <w:r w:rsidRPr="00EF22C1">
        <w:rPr>
          <w:rFonts w:ascii="Arial" w:hAnsi="Arial" w:cs="Arial"/>
          <w:sz w:val="24"/>
          <w:szCs w:val="24"/>
        </w:rPr>
        <w:t>visite in ospedale</w:t>
      </w:r>
      <w:r w:rsidR="003E5EE2">
        <w:rPr>
          <w:rFonts w:ascii="Arial" w:hAnsi="Arial" w:cs="Arial"/>
          <w:sz w:val="24"/>
          <w:szCs w:val="24"/>
        </w:rPr>
        <w:t>.</w:t>
      </w:r>
      <w:r w:rsidRPr="00EF22C1">
        <w:rPr>
          <w:rStyle w:val="Rimandonotadichiusura"/>
          <w:rFonts w:ascii="Arial" w:hAnsi="Arial" w:cs="Arial"/>
          <w:sz w:val="24"/>
          <w:szCs w:val="24"/>
        </w:rPr>
        <w:endnoteReference w:id="7"/>
      </w:r>
      <w:r w:rsidRPr="00EF22C1">
        <w:rPr>
          <w:rFonts w:ascii="Arial" w:hAnsi="Arial" w:cs="Arial"/>
          <w:sz w:val="24"/>
          <w:szCs w:val="24"/>
        </w:rPr>
        <w:t xml:space="preserve"> </w:t>
      </w:r>
    </w:p>
    <w:p w14:paraId="67E3464D" w14:textId="6B06E0DB" w:rsidR="004561FC" w:rsidRPr="00EF22C1" w:rsidRDefault="004561FC" w:rsidP="0021176A">
      <w:pPr>
        <w:pStyle w:val="Paragrafoelenco"/>
        <w:numPr>
          <w:ilvl w:val="0"/>
          <w:numId w:val="7"/>
        </w:numPr>
        <w:suppressAutoHyphens/>
        <w:autoSpaceDN w:val="0"/>
        <w:spacing w:line="240" w:lineRule="auto"/>
        <w:rPr>
          <w:rFonts w:ascii="Arial" w:hAnsi="Arial" w:cs="Arial"/>
          <w:sz w:val="24"/>
          <w:szCs w:val="24"/>
        </w:rPr>
      </w:pPr>
      <w:r w:rsidRPr="00EF22C1">
        <w:rPr>
          <w:rFonts w:ascii="Arial" w:hAnsi="Arial" w:cs="Arial"/>
          <w:sz w:val="24"/>
          <w:szCs w:val="24"/>
        </w:rPr>
        <w:t xml:space="preserve">Il primo trattamento </w:t>
      </w:r>
      <w:r w:rsidR="00D524A3">
        <w:rPr>
          <w:rFonts w:ascii="Arial" w:hAnsi="Arial" w:cs="Arial"/>
          <w:sz w:val="24"/>
          <w:szCs w:val="24"/>
        </w:rPr>
        <w:t>ad essere approvato</w:t>
      </w:r>
      <w:r w:rsidRPr="00EF22C1">
        <w:rPr>
          <w:rFonts w:ascii="Arial" w:hAnsi="Arial" w:cs="Arial"/>
          <w:sz w:val="24"/>
          <w:szCs w:val="24"/>
        </w:rPr>
        <w:t xml:space="preserve"> per</w:t>
      </w:r>
      <w:r w:rsidR="007025E0">
        <w:rPr>
          <w:rFonts w:ascii="Arial" w:hAnsi="Arial" w:cs="Arial"/>
          <w:sz w:val="24"/>
          <w:szCs w:val="24"/>
        </w:rPr>
        <w:t xml:space="preserve"> i pazienti affetti da </w:t>
      </w:r>
      <w:r w:rsidR="007025E0" w:rsidRPr="007025E0">
        <w:rPr>
          <w:rFonts w:ascii="Arial" w:hAnsi="Arial" w:cs="Arial"/>
          <w:sz w:val="24"/>
          <w:szCs w:val="24"/>
        </w:rPr>
        <w:t>rene policistico autosomico dominante</w:t>
      </w:r>
      <w:r w:rsidRPr="00EF22C1">
        <w:rPr>
          <w:rFonts w:ascii="Arial" w:hAnsi="Arial" w:cs="Arial"/>
          <w:sz w:val="24"/>
          <w:szCs w:val="24"/>
        </w:rPr>
        <w:t xml:space="preserve">, una </w:t>
      </w:r>
      <w:r w:rsidR="007025E0">
        <w:rPr>
          <w:rFonts w:ascii="Arial" w:hAnsi="Arial" w:cs="Arial"/>
          <w:sz w:val="24"/>
          <w:szCs w:val="24"/>
        </w:rPr>
        <w:t>malattia</w:t>
      </w:r>
      <w:r w:rsidRPr="00EF22C1">
        <w:rPr>
          <w:rFonts w:ascii="Arial" w:hAnsi="Arial" w:cs="Arial"/>
          <w:sz w:val="24"/>
          <w:szCs w:val="24"/>
        </w:rPr>
        <w:t xml:space="preserve"> genetica rara </w:t>
      </w:r>
      <w:r w:rsidR="007025E0">
        <w:rPr>
          <w:rFonts w:ascii="Arial" w:hAnsi="Arial" w:cs="Arial"/>
          <w:sz w:val="24"/>
          <w:szCs w:val="24"/>
        </w:rPr>
        <w:t xml:space="preserve">fino ad allora orfana di trattamenti in grado di </w:t>
      </w:r>
      <w:r w:rsidR="00164806">
        <w:rPr>
          <w:rFonts w:ascii="Arial" w:hAnsi="Arial" w:cs="Arial"/>
          <w:sz w:val="24"/>
          <w:szCs w:val="24"/>
        </w:rPr>
        <w:t xml:space="preserve">modificare il decorso della </w:t>
      </w:r>
      <w:r w:rsidR="007025E0">
        <w:rPr>
          <w:rFonts w:ascii="Arial" w:hAnsi="Arial" w:cs="Arial"/>
          <w:sz w:val="24"/>
          <w:szCs w:val="24"/>
        </w:rPr>
        <w:t>patologia</w:t>
      </w:r>
      <w:r w:rsidRPr="00EF22C1">
        <w:rPr>
          <w:rFonts w:ascii="Arial" w:hAnsi="Arial" w:cs="Arial"/>
          <w:sz w:val="24"/>
          <w:szCs w:val="24"/>
        </w:rPr>
        <w:t>.</w:t>
      </w:r>
      <w:r w:rsidRPr="00EF22C1">
        <w:rPr>
          <w:rStyle w:val="Rimandonotadichiusura"/>
          <w:rFonts w:ascii="Arial" w:hAnsi="Arial" w:cs="Arial"/>
          <w:sz w:val="24"/>
          <w:szCs w:val="24"/>
        </w:rPr>
        <w:endnoteReference w:id="8"/>
      </w:r>
    </w:p>
    <w:p w14:paraId="150CE2D3" w14:textId="77777777" w:rsidR="004561FC" w:rsidRPr="00EF22C1" w:rsidRDefault="004561FC" w:rsidP="0021176A">
      <w:pPr>
        <w:pStyle w:val="Paragrafoelenco"/>
        <w:numPr>
          <w:ilvl w:val="0"/>
          <w:numId w:val="7"/>
        </w:numPr>
        <w:suppressAutoHyphens/>
        <w:autoSpaceDN w:val="0"/>
        <w:spacing w:line="240" w:lineRule="auto"/>
        <w:rPr>
          <w:rFonts w:ascii="Arial" w:hAnsi="Arial" w:cs="Arial"/>
          <w:sz w:val="24"/>
          <w:szCs w:val="24"/>
        </w:rPr>
      </w:pPr>
      <w:r w:rsidRPr="00EF22C1">
        <w:rPr>
          <w:rFonts w:ascii="Arial" w:hAnsi="Arial" w:cs="Arial"/>
          <w:sz w:val="24"/>
          <w:szCs w:val="24"/>
        </w:rPr>
        <w:t>Un trattamento orale per l’iponatriemia, ovvero dei bassi livelli di sodio nel sangue.</w:t>
      </w:r>
      <w:r w:rsidRPr="00EF22C1">
        <w:rPr>
          <w:rStyle w:val="Rimandonotadichiusura"/>
          <w:rFonts w:ascii="Arial" w:hAnsi="Arial" w:cs="Arial"/>
          <w:sz w:val="24"/>
          <w:szCs w:val="24"/>
        </w:rPr>
        <w:endnoteReference w:id="9"/>
      </w:r>
      <w:r w:rsidRPr="00EF22C1">
        <w:rPr>
          <w:rFonts w:ascii="Arial" w:hAnsi="Arial" w:cs="Arial"/>
          <w:sz w:val="24"/>
          <w:szCs w:val="24"/>
        </w:rPr>
        <w:t xml:space="preserve"> </w:t>
      </w:r>
    </w:p>
    <w:p w14:paraId="2A666CE1" w14:textId="1A839030" w:rsidR="004561FC" w:rsidRDefault="004561FC" w:rsidP="0021176A">
      <w:pPr>
        <w:pStyle w:val="Paragrafoelenco"/>
        <w:numPr>
          <w:ilvl w:val="0"/>
          <w:numId w:val="7"/>
        </w:numPr>
        <w:suppressAutoHyphens/>
        <w:autoSpaceDN w:val="0"/>
        <w:spacing w:line="240" w:lineRule="auto"/>
        <w:rPr>
          <w:rFonts w:ascii="Arial" w:hAnsi="Arial" w:cs="Arial"/>
          <w:sz w:val="24"/>
          <w:szCs w:val="24"/>
        </w:rPr>
      </w:pPr>
      <w:r w:rsidRPr="00EF22C1">
        <w:rPr>
          <w:rFonts w:ascii="Arial" w:hAnsi="Arial" w:cs="Arial"/>
          <w:sz w:val="24"/>
          <w:szCs w:val="24"/>
        </w:rPr>
        <w:t xml:space="preserve">Una delle più importanti </w:t>
      </w:r>
      <w:r w:rsidR="00164806">
        <w:rPr>
          <w:rFonts w:ascii="Arial" w:hAnsi="Arial" w:cs="Arial"/>
          <w:sz w:val="24"/>
          <w:szCs w:val="24"/>
        </w:rPr>
        <w:t xml:space="preserve">molecole </w:t>
      </w:r>
      <w:r w:rsidRPr="00EF22C1">
        <w:rPr>
          <w:rFonts w:ascii="Arial" w:hAnsi="Arial" w:cs="Arial"/>
          <w:sz w:val="24"/>
          <w:szCs w:val="24"/>
        </w:rPr>
        <w:t>scoperte degli ultimi 50 anni per il trattamento specifico della tubercolosi multifarmaco-resistente (MDR-TB).</w:t>
      </w:r>
      <w:r w:rsidRPr="00EF22C1">
        <w:rPr>
          <w:rStyle w:val="Rimandonotadichiusura"/>
          <w:rFonts w:ascii="Arial" w:hAnsi="Arial" w:cs="Arial"/>
          <w:sz w:val="24"/>
          <w:szCs w:val="24"/>
        </w:rPr>
        <w:endnoteReference w:id="10"/>
      </w:r>
      <w:r w:rsidRPr="00EF22C1">
        <w:rPr>
          <w:rFonts w:ascii="Arial" w:hAnsi="Arial" w:cs="Arial"/>
          <w:sz w:val="24"/>
          <w:szCs w:val="24"/>
        </w:rPr>
        <w:t xml:space="preserve"> </w:t>
      </w:r>
    </w:p>
    <w:p w14:paraId="1F26C6F7" w14:textId="62818603" w:rsidR="002053A7" w:rsidRDefault="00A761B8" w:rsidP="00D90B26">
      <w:pPr>
        <w:suppressAutoHyphens/>
        <w:autoSpaceDN w:val="0"/>
        <w:spacing w:line="240" w:lineRule="auto"/>
        <w:jc w:val="both"/>
        <w:rPr>
          <w:rFonts w:ascii="Arial" w:hAnsi="Arial" w:cs="Arial"/>
          <w:sz w:val="24"/>
          <w:szCs w:val="24"/>
        </w:rPr>
      </w:pPr>
      <w:r>
        <w:rPr>
          <w:rFonts w:ascii="Arial" w:hAnsi="Arial" w:cs="Arial"/>
          <w:sz w:val="24"/>
          <w:szCs w:val="24"/>
        </w:rPr>
        <w:br/>
        <w:t>“</w:t>
      </w:r>
      <w:r w:rsidR="000B35D1" w:rsidRPr="000B35D1">
        <w:rPr>
          <w:rFonts w:ascii="Arial" w:hAnsi="Arial" w:cs="Arial"/>
          <w:sz w:val="24"/>
          <w:szCs w:val="24"/>
        </w:rPr>
        <w:t>La nefrite lupica interessa circa il 40% dei pazienti colpiti da lupus eritematoso sistemico - afferma</w:t>
      </w:r>
      <w:r w:rsidR="000B35D1" w:rsidRPr="000B35D1">
        <w:rPr>
          <w:rFonts w:ascii="Arial" w:hAnsi="Arial" w:cs="Arial"/>
          <w:b/>
          <w:bCs/>
          <w:sz w:val="24"/>
          <w:szCs w:val="24"/>
        </w:rPr>
        <w:t xml:space="preserve"> Carmelita Marcantoni, </w:t>
      </w:r>
      <w:r w:rsidR="000B35D1" w:rsidRPr="000B35D1">
        <w:rPr>
          <w:rFonts w:ascii="Arial" w:hAnsi="Arial" w:cs="Arial"/>
          <w:sz w:val="24"/>
          <w:szCs w:val="24"/>
        </w:rPr>
        <w:t xml:space="preserve">Direttore della UO di Nefrologia e Dialisi dell’Azienda Ospedaliero Universitaria Policlinico “G. Rodolico-San Marco” di Catania. - E’ una condizione patologica severa che aggrava ulteriormente la qualità di vita soprattutto di donne già colpite da una grave malattia autoimmune. Otsuka ha reso disponibile un nuovo trattamento in grado di rispondere a dei bisogni clinici non del tutto soddisfatti e migliorare la prognosi della malattia. E’ stato fondamentale riuscire a trovare cure innovative contro una malattia che può portare anche ad una perdita irreversibile dei reni”.  </w:t>
      </w:r>
      <w:r w:rsidR="009B1628">
        <w:rPr>
          <w:rFonts w:ascii="Arial" w:hAnsi="Arial" w:cs="Arial"/>
          <w:sz w:val="24"/>
          <w:szCs w:val="24"/>
        </w:rPr>
        <w:t xml:space="preserve"> </w:t>
      </w:r>
    </w:p>
    <w:p w14:paraId="1BFBAD74" w14:textId="75F4C099" w:rsidR="001A6CAE" w:rsidRDefault="002053A7" w:rsidP="00D90B26">
      <w:pPr>
        <w:suppressAutoHyphens/>
        <w:autoSpaceDN w:val="0"/>
        <w:spacing w:line="240" w:lineRule="auto"/>
        <w:jc w:val="both"/>
        <w:rPr>
          <w:rFonts w:ascii="Arial" w:hAnsi="Arial" w:cs="Arial"/>
          <w:sz w:val="24"/>
          <w:szCs w:val="24"/>
        </w:rPr>
      </w:pPr>
      <w:r>
        <w:rPr>
          <w:rFonts w:ascii="Arial" w:hAnsi="Arial" w:cs="Arial"/>
          <w:sz w:val="24"/>
          <w:szCs w:val="24"/>
        </w:rPr>
        <w:t>“</w:t>
      </w:r>
      <w:r w:rsidR="00F82F1E">
        <w:rPr>
          <w:rFonts w:ascii="Arial" w:hAnsi="Arial" w:cs="Arial"/>
          <w:sz w:val="24"/>
          <w:szCs w:val="24"/>
        </w:rPr>
        <w:t>Il disturbo bipolare</w:t>
      </w:r>
      <w:r w:rsidR="00D52DF0">
        <w:rPr>
          <w:rFonts w:ascii="Arial" w:hAnsi="Arial" w:cs="Arial"/>
          <w:sz w:val="24"/>
          <w:szCs w:val="24"/>
        </w:rPr>
        <w:t xml:space="preserve"> e la schizofrenia sono</w:t>
      </w:r>
      <w:r w:rsidR="00F82F1E">
        <w:rPr>
          <w:rFonts w:ascii="Arial" w:hAnsi="Arial" w:cs="Arial"/>
          <w:sz w:val="24"/>
          <w:szCs w:val="24"/>
        </w:rPr>
        <w:t xml:space="preserve"> p</w:t>
      </w:r>
      <w:r w:rsidR="00D52DF0">
        <w:rPr>
          <w:rFonts w:ascii="Arial" w:hAnsi="Arial" w:cs="Arial"/>
          <w:sz w:val="24"/>
          <w:szCs w:val="24"/>
        </w:rPr>
        <w:t xml:space="preserve">atologie </w:t>
      </w:r>
      <w:r w:rsidR="00F82F1E">
        <w:rPr>
          <w:rFonts w:ascii="Arial" w:hAnsi="Arial" w:cs="Arial"/>
          <w:sz w:val="24"/>
          <w:szCs w:val="24"/>
        </w:rPr>
        <w:t>molto diffus</w:t>
      </w:r>
      <w:r w:rsidR="00D52DF0">
        <w:rPr>
          <w:rFonts w:ascii="Arial" w:hAnsi="Arial" w:cs="Arial"/>
          <w:sz w:val="24"/>
          <w:szCs w:val="24"/>
        </w:rPr>
        <w:t>e</w:t>
      </w:r>
      <w:r w:rsidR="00F82F1E">
        <w:rPr>
          <w:rFonts w:ascii="Arial" w:hAnsi="Arial" w:cs="Arial"/>
          <w:sz w:val="24"/>
          <w:szCs w:val="24"/>
        </w:rPr>
        <w:t xml:space="preserve"> tra la popolazione italiana</w:t>
      </w:r>
      <w:r w:rsidR="00D52DF0">
        <w:rPr>
          <w:rFonts w:ascii="Arial" w:hAnsi="Arial" w:cs="Arial"/>
          <w:sz w:val="24"/>
          <w:szCs w:val="24"/>
        </w:rPr>
        <w:t xml:space="preserve">, in cui almeno un terzo dei pazienti non </w:t>
      </w:r>
      <w:r w:rsidR="007755C1">
        <w:rPr>
          <w:rFonts w:ascii="Arial" w:hAnsi="Arial" w:cs="Arial"/>
          <w:sz w:val="24"/>
          <w:szCs w:val="24"/>
        </w:rPr>
        <w:t xml:space="preserve">riceve una diagnosi corretta </w:t>
      </w:r>
      <w:r w:rsidR="00D52DF0">
        <w:rPr>
          <w:rFonts w:ascii="Arial" w:hAnsi="Arial" w:cs="Arial"/>
          <w:sz w:val="24"/>
          <w:szCs w:val="24"/>
        </w:rPr>
        <w:t xml:space="preserve">e, quindi, nemmeno un trattamento efficace </w:t>
      </w:r>
      <w:r w:rsidR="007755C1">
        <w:rPr>
          <w:rFonts w:ascii="Arial" w:hAnsi="Arial" w:cs="Arial"/>
          <w:sz w:val="24"/>
          <w:szCs w:val="24"/>
        </w:rPr>
        <w:t xml:space="preserve">- aggiunge </w:t>
      </w:r>
      <w:r w:rsidR="00A761B8" w:rsidRPr="00A761B8">
        <w:rPr>
          <w:rFonts w:ascii="Arial" w:hAnsi="Arial" w:cs="Arial"/>
          <w:b/>
          <w:bCs/>
          <w:sz w:val="24"/>
          <w:szCs w:val="24"/>
        </w:rPr>
        <w:t>Andrea Fiorillo</w:t>
      </w:r>
      <w:r w:rsidR="00A761B8">
        <w:rPr>
          <w:rFonts w:ascii="Arial" w:hAnsi="Arial" w:cs="Arial"/>
          <w:b/>
          <w:bCs/>
          <w:sz w:val="24"/>
          <w:szCs w:val="24"/>
        </w:rPr>
        <w:t xml:space="preserve">, </w:t>
      </w:r>
      <w:r w:rsidR="00A761B8" w:rsidRPr="00A761B8">
        <w:rPr>
          <w:rFonts w:ascii="Arial" w:hAnsi="Arial" w:cs="Arial"/>
          <w:sz w:val="24"/>
          <w:szCs w:val="24"/>
        </w:rPr>
        <w:t>Presidente eletto EPA (European Psychiatric Association)</w:t>
      </w:r>
      <w:r w:rsidR="00A761B8">
        <w:rPr>
          <w:rFonts w:ascii="Arial" w:hAnsi="Arial" w:cs="Arial"/>
          <w:sz w:val="24"/>
          <w:szCs w:val="24"/>
        </w:rPr>
        <w:t xml:space="preserve"> </w:t>
      </w:r>
      <w:r w:rsidR="00A761B8" w:rsidRPr="00A761B8">
        <w:rPr>
          <w:rFonts w:ascii="Arial" w:hAnsi="Arial" w:cs="Arial"/>
          <w:sz w:val="24"/>
          <w:szCs w:val="24"/>
        </w:rPr>
        <w:t>e Professore Ordinario Dipartimento di Salute Mentale e</w:t>
      </w:r>
      <w:r w:rsidR="00A761B8">
        <w:rPr>
          <w:rFonts w:ascii="Arial" w:hAnsi="Arial" w:cs="Arial"/>
          <w:sz w:val="24"/>
          <w:szCs w:val="24"/>
        </w:rPr>
        <w:t xml:space="preserve"> </w:t>
      </w:r>
      <w:r w:rsidR="00A761B8" w:rsidRPr="00A761B8">
        <w:rPr>
          <w:rFonts w:ascii="Arial" w:hAnsi="Arial" w:cs="Arial"/>
          <w:sz w:val="24"/>
          <w:szCs w:val="24"/>
        </w:rPr>
        <w:t>Fisica e Medicina, Università degli Studi della Campania</w:t>
      </w:r>
      <w:r w:rsidR="00A761B8">
        <w:rPr>
          <w:rFonts w:ascii="Arial" w:hAnsi="Arial" w:cs="Arial"/>
          <w:sz w:val="24"/>
          <w:szCs w:val="24"/>
        </w:rPr>
        <w:t xml:space="preserve"> </w:t>
      </w:r>
      <w:r w:rsidR="00A761B8" w:rsidRPr="00A761B8">
        <w:rPr>
          <w:rFonts w:ascii="Arial" w:hAnsi="Arial" w:cs="Arial"/>
          <w:sz w:val="24"/>
          <w:szCs w:val="24"/>
        </w:rPr>
        <w:t>Luigi Vanvitelli</w:t>
      </w:r>
      <w:r w:rsidR="007755C1">
        <w:rPr>
          <w:rFonts w:ascii="Arial" w:hAnsi="Arial" w:cs="Arial"/>
          <w:sz w:val="24"/>
          <w:szCs w:val="24"/>
        </w:rPr>
        <w:t xml:space="preserve"> -. </w:t>
      </w:r>
      <w:r w:rsidR="005D2BB7">
        <w:rPr>
          <w:rFonts w:ascii="Arial" w:hAnsi="Arial" w:cs="Arial"/>
          <w:sz w:val="24"/>
          <w:szCs w:val="24"/>
        </w:rPr>
        <w:t xml:space="preserve">L’Azienda </w:t>
      </w:r>
      <w:r w:rsidR="005D2BB7" w:rsidRPr="005D2BB7">
        <w:rPr>
          <w:rFonts w:ascii="Arial" w:hAnsi="Arial" w:cs="Arial"/>
          <w:sz w:val="24"/>
          <w:szCs w:val="24"/>
        </w:rPr>
        <w:t xml:space="preserve">è impegnata da anni </w:t>
      </w:r>
      <w:r w:rsidR="00F82F1E">
        <w:rPr>
          <w:rFonts w:ascii="Arial" w:hAnsi="Arial" w:cs="Arial"/>
          <w:sz w:val="24"/>
          <w:szCs w:val="24"/>
        </w:rPr>
        <w:t xml:space="preserve">nella cura della schizofrenia </w:t>
      </w:r>
      <w:r w:rsidR="00D52DF0">
        <w:rPr>
          <w:rFonts w:ascii="Arial" w:hAnsi="Arial" w:cs="Arial"/>
          <w:sz w:val="24"/>
          <w:szCs w:val="24"/>
        </w:rPr>
        <w:t xml:space="preserve">e del disturbo bipolare </w:t>
      </w:r>
      <w:r w:rsidR="00F82F1E">
        <w:rPr>
          <w:rFonts w:ascii="Arial" w:hAnsi="Arial" w:cs="Arial"/>
          <w:sz w:val="24"/>
          <w:szCs w:val="24"/>
        </w:rPr>
        <w:t>grazie allo sviluppo di te</w:t>
      </w:r>
      <w:r w:rsidR="005D2BB7">
        <w:rPr>
          <w:rFonts w:ascii="Arial" w:hAnsi="Arial" w:cs="Arial"/>
          <w:sz w:val="24"/>
          <w:szCs w:val="24"/>
        </w:rPr>
        <w:t>rapi</w:t>
      </w:r>
      <w:r w:rsidR="00F82F1E">
        <w:rPr>
          <w:rFonts w:ascii="Arial" w:hAnsi="Arial" w:cs="Arial"/>
          <w:sz w:val="24"/>
          <w:szCs w:val="24"/>
        </w:rPr>
        <w:t>e</w:t>
      </w:r>
      <w:r w:rsidR="005D2BB7">
        <w:rPr>
          <w:rFonts w:ascii="Arial" w:hAnsi="Arial" w:cs="Arial"/>
          <w:sz w:val="24"/>
          <w:szCs w:val="24"/>
        </w:rPr>
        <w:t xml:space="preserve"> innovativ</w:t>
      </w:r>
      <w:r w:rsidR="00F82F1E">
        <w:rPr>
          <w:rFonts w:ascii="Arial" w:hAnsi="Arial" w:cs="Arial"/>
          <w:sz w:val="24"/>
          <w:szCs w:val="24"/>
        </w:rPr>
        <w:t>e</w:t>
      </w:r>
      <w:r w:rsidR="005D2BB7">
        <w:rPr>
          <w:rFonts w:ascii="Arial" w:hAnsi="Arial" w:cs="Arial"/>
          <w:sz w:val="24"/>
          <w:szCs w:val="24"/>
        </w:rPr>
        <w:t xml:space="preserve"> che presenta</w:t>
      </w:r>
      <w:r w:rsidR="00F82F1E">
        <w:rPr>
          <w:rFonts w:ascii="Arial" w:hAnsi="Arial" w:cs="Arial"/>
          <w:sz w:val="24"/>
          <w:szCs w:val="24"/>
        </w:rPr>
        <w:t>no</w:t>
      </w:r>
      <w:r w:rsidR="005D2BB7">
        <w:rPr>
          <w:rFonts w:ascii="Arial" w:hAnsi="Arial" w:cs="Arial"/>
          <w:sz w:val="24"/>
          <w:szCs w:val="24"/>
        </w:rPr>
        <w:t xml:space="preserve"> </w:t>
      </w:r>
      <w:r w:rsidR="005D2BB7" w:rsidRPr="005D2BB7">
        <w:rPr>
          <w:rFonts w:ascii="Arial" w:hAnsi="Arial" w:cs="Arial"/>
          <w:sz w:val="24"/>
          <w:szCs w:val="24"/>
        </w:rPr>
        <w:t>un meccanismo d</w:t>
      </w:r>
      <w:r w:rsidR="00C22F9E">
        <w:rPr>
          <w:rFonts w:ascii="Arial" w:hAnsi="Arial" w:cs="Arial"/>
          <w:sz w:val="24"/>
          <w:szCs w:val="24"/>
        </w:rPr>
        <w:t>’</w:t>
      </w:r>
      <w:r w:rsidR="005D2BB7" w:rsidRPr="005D2BB7">
        <w:rPr>
          <w:rFonts w:ascii="Arial" w:hAnsi="Arial" w:cs="Arial"/>
          <w:sz w:val="24"/>
          <w:szCs w:val="24"/>
        </w:rPr>
        <w:t xml:space="preserve">azione </w:t>
      </w:r>
      <w:r w:rsidR="00F82F1E">
        <w:rPr>
          <w:rFonts w:ascii="Arial" w:hAnsi="Arial" w:cs="Arial"/>
          <w:sz w:val="24"/>
          <w:szCs w:val="24"/>
        </w:rPr>
        <w:t>in grado di agire</w:t>
      </w:r>
      <w:r w:rsidR="00C22F9E">
        <w:rPr>
          <w:rFonts w:ascii="Arial" w:hAnsi="Arial" w:cs="Arial"/>
          <w:sz w:val="24"/>
          <w:szCs w:val="24"/>
        </w:rPr>
        <w:t xml:space="preserve"> </w:t>
      </w:r>
      <w:r w:rsidR="005D2BB7" w:rsidRPr="005D2BB7">
        <w:rPr>
          <w:rFonts w:ascii="Arial" w:hAnsi="Arial" w:cs="Arial"/>
          <w:sz w:val="24"/>
          <w:szCs w:val="24"/>
        </w:rPr>
        <w:t xml:space="preserve">attraverso una combinazione di agonismo parziale per i recettori dopaminergici D2 e serotoninergici 5-HT1A, e di antagonismo per i recettori serotoninergici 5-HT2A. </w:t>
      </w:r>
      <w:r w:rsidR="00C22F9E">
        <w:rPr>
          <w:rFonts w:ascii="Arial" w:hAnsi="Arial" w:cs="Arial"/>
          <w:sz w:val="24"/>
          <w:szCs w:val="24"/>
        </w:rPr>
        <w:t>Si tratta di trattament</w:t>
      </w:r>
      <w:r w:rsidR="00F82F1E">
        <w:rPr>
          <w:rFonts w:ascii="Arial" w:hAnsi="Arial" w:cs="Arial"/>
          <w:sz w:val="24"/>
          <w:szCs w:val="24"/>
        </w:rPr>
        <w:t>i</w:t>
      </w:r>
      <w:r w:rsidR="00C22F9E">
        <w:rPr>
          <w:rFonts w:ascii="Arial" w:hAnsi="Arial" w:cs="Arial"/>
          <w:sz w:val="24"/>
          <w:szCs w:val="24"/>
        </w:rPr>
        <w:t xml:space="preserve"> </w:t>
      </w:r>
      <w:r w:rsidR="005D2BB7" w:rsidRPr="005D2BB7">
        <w:rPr>
          <w:rFonts w:ascii="Arial" w:hAnsi="Arial" w:cs="Arial"/>
          <w:sz w:val="24"/>
          <w:szCs w:val="24"/>
        </w:rPr>
        <w:t>capac</w:t>
      </w:r>
      <w:r w:rsidR="00F82F1E">
        <w:rPr>
          <w:rFonts w:ascii="Arial" w:hAnsi="Arial" w:cs="Arial"/>
          <w:sz w:val="24"/>
          <w:szCs w:val="24"/>
        </w:rPr>
        <w:t>i</w:t>
      </w:r>
      <w:r w:rsidR="005D2BB7" w:rsidRPr="005D2BB7">
        <w:rPr>
          <w:rFonts w:ascii="Arial" w:hAnsi="Arial" w:cs="Arial"/>
          <w:sz w:val="24"/>
          <w:szCs w:val="24"/>
        </w:rPr>
        <w:t xml:space="preserve"> di rispondere agli unmeet need</w:t>
      </w:r>
      <w:r w:rsidR="00D52DF0">
        <w:rPr>
          <w:rFonts w:ascii="Arial" w:hAnsi="Arial" w:cs="Arial"/>
          <w:sz w:val="24"/>
          <w:szCs w:val="24"/>
        </w:rPr>
        <w:t>s</w:t>
      </w:r>
      <w:r w:rsidR="005D2BB7" w:rsidRPr="005D2BB7">
        <w:rPr>
          <w:rFonts w:ascii="Arial" w:hAnsi="Arial" w:cs="Arial"/>
          <w:sz w:val="24"/>
          <w:szCs w:val="24"/>
        </w:rPr>
        <w:t xml:space="preserve"> d</w:t>
      </w:r>
      <w:r w:rsidR="00D52DF0">
        <w:rPr>
          <w:rFonts w:ascii="Arial" w:hAnsi="Arial" w:cs="Arial"/>
          <w:sz w:val="24"/>
          <w:szCs w:val="24"/>
        </w:rPr>
        <w:t xml:space="preserve">i queste due patologie, garantendo efficacia a lungo termine e un </w:t>
      </w:r>
      <w:r w:rsidR="003715C4">
        <w:rPr>
          <w:rFonts w:ascii="Arial" w:hAnsi="Arial" w:cs="Arial"/>
          <w:sz w:val="24"/>
          <w:szCs w:val="24"/>
        </w:rPr>
        <w:t>buon</w:t>
      </w:r>
      <w:r w:rsidR="00D52DF0">
        <w:rPr>
          <w:rFonts w:ascii="Arial" w:hAnsi="Arial" w:cs="Arial"/>
          <w:sz w:val="24"/>
          <w:szCs w:val="24"/>
        </w:rPr>
        <w:t xml:space="preserve"> profilo di tollerabilità</w:t>
      </w:r>
      <w:r w:rsidR="005D2BB7">
        <w:rPr>
          <w:rFonts w:ascii="Arial" w:hAnsi="Arial" w:cs="Arial"/>
          <w:sz w:val="24"/>
          <w:szCs w:val="24"/>
        </w:rPr>
        <w:t>”.</w:t>
      </w:r>
      <w:r w:rsidR="001A6CAE">
        <w:rPr>
          <w:rFonts w:ascii="Arial" w:hAnsi="Arial" w:cs="Arial"/>
          <w:sz w:val="24"/>
          <w:szCs w:val="24"/>
        </w:rPr>
        <w:t xml:space="preserve"> </w:t>
      </w:r>
    </w:p>
    <w:p w14:paraId="2B4624F1" w14:textId="5C451EB3" w:rsidR="009F2B3F" w:rsidRDefault="00BF15AF" w:rsidP="00D90B26">
      <w:pPr>
        <w:suppressAutoHyphens/>
        <w:autoSpaceDN w:val="0"/>
        <w:spacing w:line="240" w:lineRule="auto"/>
        <w:jc w:val="both"/>
        <w:rPr>
          <w:rFonts w:ascii="Arial" w:hAnsi="Arial" w:cs="Arial"/>
          <w:sz w:val="24"/>
          <w:szCs w:val="24"/>
        </w:rPr>
      </w:pPr>
      <w:r w:rsidRPr="00BF15AF">
        <w:rPr>
          <w:rFonts w:ascii="Arial" w:hAnsi="Arial" w:cs="Arial"/>
          <w:sz w:val="24"/>
          <w:szCs w:val="24"/>
        </w:rPr>
        <w:t xml:space="preserve">“Si stima che i nuovi casi di leucemia mieloide acuta siano più di 3.600 all'anno, e la maggior parte dei pazienti ha un’età superiore ai 65 anni alla diagnosi - sostiene </w:t>
      </w:r>
      <w:r w:rsidRPr="00BF15AF">
        <w:rPr>
          <w:rFonts w:ascii="Arial" w:hAnsi="Arial" w:cs="Arial"/>
          <w:b/>
          <w:bCs/>
          <w:sz w:val="24"/>
          <w:szCs w:val="24"/>
        </w:rPr>
        <w:t>Alessandro Isidori,</w:t>
      </w:r>
      <w:r w:rsidRPr="00BF15AF">
        <w:rPr>
          <w:rFonts w:ascii="Arial" w:hAnsi="Arial" w:cs="Arial"/>
          <w:sz w:val="24"/>
          <w:szCs w:val="24"/>
        </w:rPr>
        <w:t xml:space="preserve"> Dirigente Medico UOC Ematologia e Centro Trapianti, Azienda Sanitaria Territoriale Pesaro-Urbino -. E' un tumore del sangue molto aggressivo, che si sviluppa da cellule del sangue indifferenziate di tipo mieloide, con prognosi infausta specialmente nel paziente anziano. Molti pazienti adulti di nuova diagnosi non sono idonei a chemioterapia intensiva. Grazie ad Otsuka, è possibile somministrare a questi pazienti una terapia orale, alternativa alla chemioterapia, che si è dimostrata capace anche di migliorare la qualità di vita di pazienti e caregiver”.</w:t>
      </w:r>
      <w:r w:rsidR="00740977">
        <w:rPr>
          <w:rFonts w:ascii="Arial" w:hAnsi="Arial" w:cs="Arial"/>
          <w:sz w:val="24"/>
          <w:szCs w:val="24"/>
        </w:rPr>
        <w:t xml:space="preserve"> </w:t>
      </w:r>
      <w:r w:rsidR="009F2B3F">
        <w:rPr>
          <w:rFonts w:ascii="Arial" w:hAnsi="Arial" w:cs="Arial"/>
          <w:sz w:val="24"/>
          <w:szCs w:val="24"/>
        </w:rPr>
        <w:t xml:space="preserve"> “E’ importante poter disporre di cure che limitano fortemente gli accessi in ospedale - aggiunge </w:t>
      </w:r>
      <w:r w:rsidR="009F2B3F" w:rsidRPr="00A761B8">
        <w:rPr>
          <w:rFonts w:ascii="Arial" w:hAnsi="Arial" w:cs="Arial"/>
          <w:b/>
          <w:bCs/>
          <w:sz w:val="24"/>
          <w:szCs w:val="24"/>
        </w:rPr>
        <w:t>Davide Petruzzelli</w:t>
      </w:r>
      <w:r w:rsidR="009F2B3F">
        <w:rPr>
          <w:rFonts w:ascii="Arial" w:hAnsi="Arial" w:cs="Arial"/>
          <w:sz w:val="24"/>
          <w:szCs w:val="24"/>
        </w:rPr>
        <w:t xml:space="preserve">, </w:t>
      </w:r>
      <w:r w:rsidR="009F2B3F" w:rsidRPr="00A761B8">
        <w:rPr>
          <w:rFonts w:ascii="Arial" w:hAnsi="Arial" w:cs="Arial"/>
          <w:sz w:val="24"/>
          <w:szCs w:val="24"/>
        </w:rPr>
        <w:t>Presidente dell’Associazione</w:t>
      </w:r>
      <w:r w:rsidR="009F2B3F">
        <w:rPr>
          <w:rFonts w:ascii="Arial" w:hAnsi="Arial" w:cs="Arial"/>
          <w:sz w:val="24"/>
          <w:szCs w:val="24"/>
        </w:rPr>
        <w:t xml:space="preserve"> </w:t>
      </w:r>
      <w:r w:rsidR="009F2B3F" w:rsidRPr="00A761B8">
        <w:rPr>
          <w:rFonts w:ascii="Arial" w:hAnsi="Arial" w:cs="Arial"/>
          <w:sz w:val="24"/>
          <w:szCs w:val="24"/>
        </w:rPr>
        <w:t xml:space="preserve">La Lampada di Aladino </w:t>
      </w:r>
      <w:r w:rsidR="009F2B3F">
        <w:rPr>
          <w:rFonts w:ascii="Arial" w:hAnsi="Arial" w:cs="Arial"/>
          <w:sz w:val="24"/>
          <w:szCs w:val="24"/>
        </w:rPr>
        <w:t>ETS -. Le terapie orali in ematologia sono poi in grad</w:t>
      </w:r>
      <w:r w:rsidR="003715C4">
        <w:rPr>
          <w:rFonts w:ascii="Arial" w:hAnsi="Arial" w:cs="Arial"/>
          <w:sz w:val="24"/>
          <w:szCs w:val="24"/>
        </w:rPr>
        <w:t>o</w:t>
      </w:r>
      <w:r w:rsidR="009F2B3F">
        <w:rPr>
          <w:rFonts w:ascii="Arial" w:hAnsi="Arial" w:cs="Arial"/>
          <w:sz w:val="24"/>
          <w:szCs w:val="24"/>
        </w:rPr>
        <w:t xml:space="preserve"> di contribuire al miglioramento della qualità di vita e vengono apprezzate per la loro “comodità”. In una fase storica in cui stiamo ridisegnando i percorsi di cura, in un’ottica di prossimità, è importante ricordarsi delle determinanti che per il malato compongono la qualità della vita, da coniugare con l’innovazione terapeutica per massimizzare gli effetti”. </w:t>
      </w:r>
    </w:p>
    <w:p w14:paraId="0654F5BD" w14:textId="0A130FBD" w:rsidR="00EF22C1" w:rsidRPr="00EF22C1" w:rsidRDefault="004561FC" w:rsidP="00D90B26">
      <w:pPr>
        <w:spacing w:line="240" w:lineRule="auto"/>
        <w:jc w:val="both"/>
        <w:rPr>
          <w:rFonts w:ascii="Arial" w:eastAsia="Times New Roman" w:hAnsi="Arial" w:cs="Arial"/>
          <w:bCs/>
          <w:sz w:val="24"/>
          <w:szCs w:val="24"/>
        </w:rPr>
      </w:pPr>
      <w:r w:rsidRPr="00EF22C1">
        <w:rPr>
          <w:rFonts w:ascii="Arial" w:eastAsia="Times New Roman" w:hAnsi="Arial" w:cs="Arial"/>
          <w:bCs/>
          <w:sz w:val="24"/>
          <w:szCs w:val="24"/>
        </w:rPr>
        <w:t>“Siamo riusciti ad ottenere tutti questi importanti risultati in Europa</w:t>
      </w:r>
      <w:r w:rsidR="00D90B26">
        <w:rPr>
          <w:rFonts w:ascii="Arial" w:eastAsia="Times New Roman" w:hAnsi="Arial" w:cs="Arial"/>
          <w:bCs/>
          <w:sz w:val="24"/>
          <w:szCs w:val="24"/>
        </w:rPr>
        <w:t>,</w:t>
      </w:r>
      <w:r w:rsidRPr="00EF22C1">
        <w:rPr>
          <w:rFonts w:ascii="Arial" w:eastAsia="Times New Roman" w:hAnsi="Arial" w:cs="Arial"/>
          <w:bCs/>
          <w:sz w:val="24"/>
          <w:szCs w:val="24"/>
        </w:rPr>
        <w:t xml:space="preserve"> </w:t>
      </w:r>
      <w:r w:rsidR="00D90B26">
        <w:rPr>
          <w:rFonts w:ascii="Arial" w:eastAsia="Times New Roman" w:hAnsi="Arial" w:cs="Arial"/>
          <w:bCs/>
          <w:sz w:val="24"/>
          <w:szCs w:val="24"/>
        </w:rPr>
        <w:t xml:space="preserve">e nel resto del mondo, </w:t>
      </w:r>
      <w:r w:rsidRPr="00EF22C1">
        <w:rPr>
          <w:rFonts w:ascii="Arial" w:eastAsia="Times New Roman" w:hAnsi="Arial" w:cs="Arial"/>
          <w:bCs/>
          <w:sz w:val="24"/>
          <w:szCs w:val="24"/>
        </w:rPr>
        <w:t xml:space="preserve">anche grazie a </w:t>
      </w:r>
      <w:r w:rsidR="00DD7526" w:rsidRPr="00DD7526">
        <w:rPr>
          <w:rFonts w:ascii="Arial" w:eastAsia="Times New Roman" w:hAnsi="Arial" w:cs="Arial"/>
          <w:bCs/>
          <w:sz w:val="24"/>
          <w:szCs w:val="24"/>
        </w:rPr>
        <w:t xml:space="preserve">partnerships </w:t>
      </w:r>
      <w:r w:rsidRPr="00EF22C1">
        <w:rPr>
          <w:rFonts w:ascii="Arial" w:eastAsia="Times New Roman" w:hAnsi="Arial" w:cs="Arial"/>
          <w:bCs/>
          <w:sz w:val="24"/>
          <w:szCs w:val="24"/>
        </w:rPr>
        <w:t xml:space="preserve">con aziende farmaceutiche con una </w:t>
      </w:r>
      <w:r w:rsidR="00DD7526">
        <w:rPr>
          <w:rFonts w:ascii="Arial" w:eastAsia="Times New Roman" w:hAnsi="Arial" w:cs="Arial"/>
          <w:bCs/>
          <w:sz w:val="24"/>
          <w:szCs w:val="24"/>
        </w:rPr>
        <w:t>filosofia</w:t>
      </w:r>
      <w:r w:rsidR="00DD7526" w:rsidRPr="00EF22C1">
        <w:rPr>
          <w:rFonts w:ascii="Arial" w:eastAsia="Times New Roman" w:hAnsi="Arial" w:cs="Arial"/>
          <w:bCs/>
          <w:sz w:val="24"/>
          <w:szCs w:val="24"/>
        </w:rPr>
        <w:t xml:space="preserve"> </w:t>
      </w:r>
      <w:r w:rsidRPr="00EF22C1">
        <w:rPr>
          <w:rFonts w:ascii="Arial" w:eastAsia="Times New Roman" w:hAnsi="Arial" w:cs="Arial"/>
          <w:bCs/>
          <w:sz w:val="24"/>
          <w:szCs w:val="24"/>
        </w:rPr>
        <w:t xml:space="preserve">simile alla nostra - aggiunge il dott. </w:t>
      </w:r>
      <w:r w:rsidRPr="00EF22C1">
        <w:rPr>
          <w:rFonts w:ascii="Arial" w:eastAsia="Times New Roman" w:hAnsi="Arial" w:cs="Arial"/>
          <w:b/>
          <w:sz w:val="24"/>
          <w:szCs w:val="24"/>
        </w:rPr>
        <w:t xml:space="preserve">Lattuada </w:t>
      </w:r>
      <w:r w:rsidRPr="00EF22C1">
        <w:rPr>
          <w:rFonts w:ascii="Arial" w:eastAsia="Times New Roman" w:hAnsi="Arial" w:cs="Arial"/>
          <w:bCs/>
          <w:sz w:val="24"/>
          <w:szCs w:val="24"/>
        </w:rPr>
        <w:t xml:space="preserve">-. Nel corso degli anni abbiamo stretto </w:t>
      </w:r>
      <w:r w:rsidR="00DE274A">
        <w:rPr>
          <w:rFonts w:ascii="Arial" w:eastAsia="Times New Roman" w:hAnsi="Arial" w:cs="Arial"/>
          <w:bCs/>
          <w:sz w:val="24"/>
          <w:szCs w:val="24"/>
        </w:rPr>
        <w:t>numerose</w:t>
      </w:r>
      <w:r w:rsidRPr="00EF22C1">
        <w:rPr>
          <w:rFonts w:ascii="Arial" w:eastAsia="Times New Roman" w:hAnsi="Arial" w:cs="Arial"/>
          <w:bCs/>
          <w:sz w:val="24"/>
          <w:szCs w:val="24"/>
        </w:rPr>
        <w:t xml:space="preserve"> collaborazioni </w:t>
      </w:r>
      <w:r w:rsidR="00EF22C1" w:rsidRPr="00EF22C1">
        <w:rPr>
          <w:rFonts w:ascii="Arial" w:eastAsia="Times New Roman" w:hAnsi="Arial" w:cs="Arial"/>
          <w:bCs/>
          <w:sz w:val="24"/>
          <w:szCs w:val="24"/>
        </w:rPr>
        <w:t xml:space="preserve">e </w:t>
      </w:r>
      <w:r w:rsidRPr="00EF22C1">
        <w:rPr>
          <w:rFonts w:ascii="Arial" w:eastAsia="Times New Roman" w:hAnsi="Arial" w:cs="Arial"/>
          <w:bCs/>
          <w:sz w:val="24"/>
          <w:szCs w:val="24"/>
        </w:rPr>
        <w:t xml:space="preserve">siamo convinti che unendo risorse e competenze possiamo accelerare </w:t>
      </w:r>
      <w:r w:rsidR="00DD7526">
        <w:rPr>
          <w:rFonts w:ascii="Arial" w:eastAsia="Times New Roman" w:hAnsi="Arial" w:cs="Arial"/>
          <w:bCs/>
          <w:sz w:val="24"/>
          <w:szCs w:val="24"/>
        </w:rPr>
        <w:t xml:space="preserve">lo sviluppo </w:t>
      </w:r>
      <w:r w:rsidR="008329DD">
        <w:rPr>
          <w:rFonts w:ascii="Arial" w:eastAsia="Times New Roman" w:hAnsi="Arial" w:cs="Arial"/>
          <w:bCs/>
          <w:sz w:val="24"/>
          <w:szCs w:val="24"/>
        </w:rPr>
        <w:t xml:space="preserve">e rendere disponibili </w:t>
      </w:r>
      <w:r w:rsidR="00EF22C1" w:rsidRPr="00EF22C1">
        <w:rPr>
          <w:rFonts w:ascii="Arial" w:eastAsia="Times New Roman" w:hAnsi="Arial" w:cs="Arial"/>
          <w:bCs/>
          <w:sz w:val="24"/>
          <w:szCs w:val="24"/>
        </w:rPr>
        <w:t>nuovi</w:t>
      </w:r>
      <w:r w:rsidR="00EF22C1">
        <w:rPr>
          <w:rFonts w:ascii="Arial" w:eastAsia="Times New Roman" w:hAnsi="Arial" w:cs="Arial"/>
          <w:bCs/>
          <w:sz w:val="24"/>
          <w:szCs w:val="24"/>
        </w:rPr>
        <w:t xml:space="preserve"> </w:t>
      </w:r>
      <w:r w:rsidR="00EF22C1">
        <w:rPr>
          <w:rFonts w:ascii="Arial" w:eastAsia="Times New Roman" w:hAnsi="Arial" w:cs="Arial"/>
          <w:bCs/>
          <w:sz w:val="24"/>
          <w:szCs w:val="24"/>
        </w:rPr>
        <w:lastRenderedPageBreak/>
        <w:t>trattamenti</w:t>
      </w:r>
      <w:r w:rsidRPr="00EF22C1">
        <w:rPr>
          <w:rFonts w:ascii="Arial" w:eastAsia="Times New Roman" w:hAnsi="Arial" w:cs="Arial"/>
          <w:bCs/>
          <w:sz w:val="24"/>
          <w:szCs w:val="24"/>
        </w:rPr>
        <w:t>.</w:t>
      </w:r>
      <w:r w:rsidR="00EF22C1">
        <w:rPr>
          <w:rFonts w:ascii="Arial" w:eastAsia="Times New Roman" w:hAnsi="Arial" w:cs="Arial"/>
          <w:bCs/>
          <w:sz w:val="24"/>
          <w:szCs w:val="24"/>
        </w:rPr>
        <w:t xml:space="preserve"> </w:t>
      </w:r>
      <w:r w:rsidR="00EF22C1" w:rsidRPr="00EF22C1">
        <w:rPr>
          <w:rFonts w:ascii="Arial" w:eastAsia="Times New Roman" w:hAnsi="Arial" w:cs="Arial"/>
          <w:bCs/>
          <w:sz w:val="24"/>
          <w:szCs w:val="24"/>
        </w:rPr>
        <w:t xml:space="preserve">Il nostro impegno </w:t>
      </w:r>
      <w:r w:rsidR="00EF22C1">
        <w:rPr>
          <w:rFonts w:ascii="Arial" w:eastAsia="Times New Roman" w:hAnsi="Arial" w:cs="Arial"/>
          <w:bCs/>
          <w:sz w:val="24"/>
          <w:szCs w:val="24"/>
        </w:rPr>
        <w:t xml:space="preserve">come Otsuka, </w:t>
      </w:r>
      <w:r w:rsidR="00EF22C1" w:rsidRPr="00EF22C1">
        <w:rPr>
          <w:rFonts w:ascii="Arial" w:eastAsia="Times New Roman" w:hAnsi="Arial" w:cs="Arial"/>
          <w:bCs/>
          <w:sz w:val="24"/>
          <w:szCs w:val="24"/>
        </w:rPr>
        <w:t>per almeno i prossimi 50</w:t>
      </w:r>
      <w:r w:rsidR="00136FE2">
        <w:rPr>
          <w:rFonts w:ascii="Arial" w:eastAsia="Times New Roman" w:hAnsi="Arial" w:cs="Arial"/>
          <w:bCs/>
          <w:sz w:val="24"/>
          <w:szCs w:val="24"/>
        </w:rPr>
        <w:t>0</w:t>
      </w:r>
      <w:r w:rsidR="00EF22C1" w:rsidRPr="00EF22C1">
        <w:rPr>
          <w:rFonts w:ascii="Arial" w:eastAsia="Times New Roman" w:hAnsi="Arial" w:cs="Arial"/>
          <w:bCs/>
          <w:sz w:val="24"/>
          <w:szCs w:val="24"/>
        </w:rPr>
        <w:t xml:space="preserve"> anni</w:t>
      </w:r>
      <w:r w:rsidR="00EF22C1">
        <w:rPr>
          <w:rFonts w:ascii="Arial" w:eastAsia="Times New Roman" w:hAnsi="Arial" w:cs="Arial"/>
          <w:bCs/>
          <w:sz w:val="24"/>
          <w:szCs w:val="24"/>
        </w:rPr>
        <w:t xml:space="preserve">, </w:t>
      </w:r>
      <w:r w:rsidR="00EF22C1" w:rsidRPr="00EF22C1">
        <w:rPr>
          <w:rFonts w:ascii="Arial" w:eastAsia="Times New Roman" w:hAnsi="Arial" w:cs="Arial"/>
          <w:bCs/>
          <w:sz w:val="24"/>
          <w:szCs w:val="24"/>
        </w:rPr>
        <w:t xml:space="preserve">deve essere </w:t>
      </w:r>
      <w:r w:rsidR="00DD7526">
        <w:rPr>
          <w:rFonts w:ascii="Arial" w:eastAsia="Times New Roman" w:hAnsi="Arial" w:cs="Arial"/>
          <w:bCs/>
          <w:sz w:val="24"/>
          <w:szCs w:val="24"/>
        </w:rPr>
        <w:t xml:space="preserve">quello di </w:t>
      </w:r>
      <w:r w:rsidR="00EF22C1" w:rsidRPr="00EF22C1">
        <w:rPr>
          <w:rFonts w:ascii="Arial" w:eastAsia="Times New Roman" w:hAnsi="Arial" w:cs="Arial"/>
          <w:bCs/>
          <w:sz w:val="24"/>
          <w:szCs w:val="24"/>
        </w:rPr>
        <w:t>continuare a contribuire alla costruzione di una società più sana e sostenibile</w:t>
      </w:r>
      <w:r w:rsidR="00015EE8">
        <w:rPr>
          <w:rFonts w:ascii="Arial" w:eastAsia="Times New Roman" w:hAnsi="Arial" w:cs="Arial"/>
          <w:bCs/>
          <w:sz w:val="24"/>
          <w:szCs w:val="24"/>
        </w:rPr>
        <w:t xml:space="preserve"> </w:t>
      </w:r>
      <w:r w:rsidR="00EF22C1">
        <w:rPr>
          <w:rFonts w:ascii="Arial" w:eastAsia="Times New Roman" w:hAnsi="Arial" w:cs="Arial"/>
          <w:bCs/>
          <w:sz w:val="24"/>
          <w:szCs w:val="24"/>
        </w:rPr>
        <w:t>per tutti</w:t>
      </w:r>
      <w:r w:rsidR="00015EE8">
        <w:rPr>
          <w:rFonts w:ascii="Arial" w:eastAsia="Times New Roman" w:hAnsi="Arial" w:cs="Arial"/>
          <w:bCs/>
          <w:sz w:val="24"/>
          <w:szCs w:val="24"/>
        </w:rPr>
        <w:t>”.</w:t>
      </w:r>
    </w:p>
    <w:p w14:paraId="610EE086" w14:textId="77777777" w:rsidR="005657BA" w:rsidRDefault="005657BA" w:rsidP="0021176A">
      <w:pPr>
        <w:spacing w:line="240" w:lineRule="auto"/>
        <w:rPr>
          <w:rFonts w:ascii="Arial" w:eastAsia="Times New Roman" w:hAnsi="Arial" w:cs="Arial"/>
          <w:b/>
          <w:bCs/>
          <w:sz w:val="24"/>
          <w:szCs w:val="24"/>
        </w:rPr>
      </w:pPr>
    </w:p>
    <w:p w14:paraId="2819A61B" w14:textId="4F96A398" w:rsidR="00D90B26" w:rsidRDefault="00D90B26" w:rsidP="0021176A">
      <w:pPr>
        <w:spacing w:line="240" w:lineRule="auto"/>
        <w:rPr>
          <w:rFonts w:ascii="Arial" w:eastAsia="Times New Roman" w:hAnsi="Arial" w:cs="Arial"/>
          <w:b/>
          <w:bCs/>
          <w:sz w:val="24"/>
          <w:szCs w:val="24"/>
        </w:rPr>
      </w:pPr>
      <w:r>
        <w:rPr>
          <w:rFonts w:ascii="Arial" w:eastAsia="Times New Roman" w:hAnsi="Arial" w:cs="Arial"/>
          <w:b/>
          <w:bCs/>
          <w:sz w:val="24"/>
          <w:szCs w:val="24"/>
        </w:rPr>
        <w:t>OTSUKA</w:t>
      </w:r>
    </w:p>
    <w:p w14:paraId="6FDF5C06" w14:textId="5E135E68" w:rsidR="00EF22C1" w:rsidRPr="00EF22C1" w:rsidRDefault="00EF22C1" w:rsidP="0021176A">
      <w:pPr>
        <w:spacing w:line="240" w:lineRule="auto"/>
        <w:rPr>
          <w:rFonts w:ascii="Arial" w:eastAsia="Times New Roman" w:hAnsi="Arial" w:cs="Arial"/>
          <w:sz w:val="24"/>
          <w:szCs w:val="24"/>
        </w:rPr>
      </w:pPr>
      <w:r w:rsidRPr="00EF22C1">
        <w:rPr>
          <w:rFonts w:ascii="Arial" w:eastAsia="Times New Roman" w:hAnsi="Arial" w:cs="Arial"/>
          <w:sz w:val="24"/>
          <w:szCs w:val="24"/>
        </w:rPr>
        <w:t xml:space="preserve">Otsuka è una società farmaceutica multinazionale la cui filosofia è: “Otsuka-people creating new products for better health worldwide”.  Otsuka ricerca, sviluppa, produce e commercializza prodotti innovativi, focalizzandosi su farmaci che affrontino bisogni di salute insoddisfatti e prodotti nutraceutici per il mantenimento del benessere quotidiano della persona. In ambito farmaceutico, Otsuka è leader nella salute mentale e finanzia inoltre numerosi programmi di ricerca in aree poco esplorate, come la tubercolosi, che tutt’oggi è una patologia che costituisce un problema di salute pubblica globale molto significativo. </w:t>
      </w:r>
    </w:p>
    <w:p w14:paraId="66DA3A8E" w14:textId="77777777" w:rsidR="00EF22C1" w:rsidRPr="00EF22C1" w:rsidRDefault="00EF22C1" w:rsidP="0021176A">
      <w:pPr>
        <w:spacing w:line="240" w:lineRule="auto"/>
        <w:rPr>
          <w:rFonts w:ascii="Arial" w:eastAsia="Times New Roman" w:hAnsi="Arial" w:cs="Arial"/>
          <w:sz w:val="24"/>
          <w:szCs w:val="24"/>
        </w:rPr>
      </w:pPr>
      <w:r w:rsidRPr="00EF22C1">
        <w:rPr>
          <w:rFonts w:ascii="Arial" w:eastAsia="Times New Roman" w:hAnsi="Arial" w:cs="Arial"/>
          <w:sz w:val="24"/>
          <w:szCs w:val="24"/>
        </w:rPr>
        <w:t>Otsuka Europa consta di circa 500 dipendenti ed è focalizzata su patologie psichiatriche e neurologiche, malattie infettive, nefrologia, onco-ematologia e terapie digitali.</w:t>
      </w:r>
    </w:p>
    <w:p w14:paraId="5D053479" w14:textId="77777777" w:rsidR="00EF22C1" w:rsidRPr="00EF22C1" w:rsidRDefault="00EF22C1" w:rsidP="0021176A">
      <w:pPr>
        <w:spacing w:line="240" w:lineRule="auto"/>
        <w:rPr>
          <w:rFonts w:ascii="Arial" w:eastAsia="Times New Roman" w:hAnsi="Arial" w:cs="Arial"/>
          <w:sz w:val="24"/>
          <w:szCs w:val="24"/>
        </w:rPr>
      </w:pPr>
      <w:r w:rsidRPr="00EF22C1">
        <w:rPr>
          <w:rFonts w:ascii="Arial" w:eastAsia="Times New Roman" w:hAnsi="Arial" w:cs="Arial"/>
          <w:sz w:val="24"/>
          <w:szCs w:val="24"/>
        </w:rPr>
        <w:t>Otsuka Pharmaceutical Italy è un’affiliata di Otsuka Pharmaceutical Europe Ltd., azienda che fa parte di Otsuka Pharmaceutical Company, Ltd., una sussidiaria di Otsuka Holdings Co., Ltd. con sede a Tokyo, in Giappone.</w:t>
      </w:r>
    </w:p>
    <w:p w14:paraId="2BBAEC76" w14:textId="77777777" w:rsidR="00EF22C1" w:rsidRPr="00EF22C1" w:rsidRDefault="00EF22C1" w:rsidP="0021176A">
      <w:pPr>
        <w:spacing w:line="240" w:lineRule="auto"/>
        <w:rPr>
          <w:rFonts w:ascii="Arial" w:eastAsia="Times New Roman" w:hAnsi="Arial" w:cs="Arial"/>
          <w:sz w:val="24"/>
          <w:szCs w:val="24"/>
        </w:rPr>
      </w:pPr>
      <w:r w:rsidRPr="00EF22C1">
        <w:rPr>
          <w:rFonts w:ascii="Arial" w:eastAsia="Times New Roman" w:hAnsi="Arial" w:cs="Arial"/>
          <w:sz w:val="24"/>
          <w:szCs w:val="24"/>
        </w:rPr>
        <w:t xml:space="preserve">Il gruppo di aziende Otsuka impiega 34.388 persone in tutto il mondo con un fatturato consolidato di circa 13,27 miliardi di euro e una spesa di 2,0 miliardi di euro in ricerca e sviluppo nel 2023. Per ulteriori informazioni su Otsuka, consultare il sito </w:t>
      </w:r>
      <w:hyperlink r:id="rId8" w:history="1">
        <w:r w:rsidRPr="00EF22C1">
          <w:rPr>
            <w:rStyle w:val="Collegamentoipertestuale"/>
            <w:rFonts w:ascii="Arial" w:hAnsi="Arial" w:cs="Arial"/>
            <w:spacing w:val="-2"/>
            <w:sz w:val="24"/>
            <w:szCs w:val="24"/>
          </w:rPr>
          <w:t>https://www.otsuka.it</w:t>
        </w:r>
      </w:hyperlink>
      <w:r w:rsidRPr="00EF22C1">
        <w:rPr>
          <w:rFonts w:ascii="Arial" w:eastAsia="Times New Roman" w:hAnsi="Arial" w:cs="Arial"/>
          <w:sz w:val="24"/>
          <w:szCs w:val="24"/>
        </w:rPr>
        <w:t xml:space="preserve"> </w:t>
      </w:r>
    </w:p>
    <w:p w14:paraId="6404683E" w14:textId="77777777" w:rsidR="00D23EC9" w:rsidRPr="00EF22C1" w:rsidRDefault="00D23EC9" w:rsidP="00182BE9">
      <w:pPr>
        <w:spacing w:after="0" w:line="240" w:lineRule="auto"/>
        <w:rPr>
          <w:rFonts w:ascii="Arial" w:eastAsia="Calibri" w:hAnsi="Arial" w:cs="Arial"/>
          <w:sz w:val="24"/>
          <w:szCs w:val="24"/>
        </w:rPr>
      </w:pPr>
    </w:p>
    <w:p w14:paraId="7DAEF188" w14:textId="05AE0BAB" w:rsidR="00182BE9" w:rsidRPr="00EF22C1" w:rsidRDefault="00182BE9" w:rsidP="00182BE9">
      <w:pPr>
        <w:spacing w:after="0" w:line="240" w:lineRule="auto"/>
        <w:rPr>
          <w:rFonts w:ascii="Arial" w:hAnsi="Arial" w:cs="Arial"/>
          <w:b/>
          <w:bCs/>
          <w:sz w:val="24"/>
          <w:szCs w:val="24"/>
          <w:lang w:eastAsia="it-IT"/>
        </w:rPr>
      </w:pPr>
      <w:r w:rsidRPr="00EF22C1">
        <w:rPr>
          <w:rFonts w:ascii="Arial" w:hAnsi="Arial" w:cs="Arial"/>
          <w:b/>
          <w:bCs/>
          <w:sz w:val="24"/>
          <w:szCs w:val="24"/>
          <w:lang w:eastAsia="it-IT"/>
        </w:rPr>
        <w:t xml:space="preserve">Ufficio stampa </w:t>
      </w:r>
    </w:p>
    <w:p w14:paraId="3B74EE16" w14:textId="77777777" w:rsidR="00182BE9" w:rsidRPr="00EF22C1" w:rsidRDefault="00182BE9" w:rsidP="00182BE9">
      <w:pPr>
        <w:spacing w:after="0" w:line="240" w:lineRule="auto"/>
        <w:rPr>
          <w:rFonts w:ascii="Arial" w:hAnsi="Arial" w:cs="Arial"/>
          <w:b/>
          <w:bCs/>
          <w:sz w:val="24"/>
          <w:szCs w:val="24"/>
          <w:lang w:eastAsia="it-IT"/>
        </w:rPr>
      </w:pPr>
      <w:r w:rsidRPr="00EF22C1">
        <w:rPr>
          <w:rFonts w:ascii="Arial" w:hAnsi="Arial" w:cs="Arial"/>
          <w:b/>
          <w:bCs/>
          <w:sz w:val="24"/>
          <w:szCs w:val="24"/>
          <w:lang w:eastAsia="it-IT"/>
        </w:rPr>
        <w:t>Intermedia</w:t>
      </w:r>
    </w:p>
    <w:p w14:paraId="0FDE8941" w14:textId="77777777" w:rsidR="00182BE9" w:rsidRPr="00EF22C1" w:rsidRDefault="00182BE9" w:rsidP="00182BE9">
      <w:pPr>
        <w:spacing w:after="0" w:line="240" w:lineRule="auto"/>
        <w:rPr>
          <w:rFonts w:ascii="Arial" w:hAnsi="Arial" w:cs="Arial"/>
          <w:b/>
          <w:bCs/>
          <w:sz w:val="24"/>
          <w:szCs w:val="24"/>
          <w:lang w:eastAsia="it-IT"/>
        </w:rPr>
      </w:pPr>
      <w:hyperlink r:id="rId9" w:history="1">
        <w:r w:rsidRPr="00EF22C1">
          <w:rPr>
            <w:rFonts w:ascii="Arial" w:hAnsi="Arial" w:cs="Arial"/>
            <w:b/>
            <w:bCs/>
            <w:color w:val="0000FF"/>
            <w:sz w:val="24"/>
            <w:szCs w:val="24"/>
            <w:u w:val="single"/>
            <w:lang w:eastAsia="it-IT"/>
          </w:rPr>
          <w:t>intermedia@intermedianews.it</w:t>
        </w:r>
      </w:hyperlink>
      <w:r w:rsidRPr="00EF22C1">
        <w:rPr>
          <w:rFonts w:ascii="Arial" w:hAnsi="Arial" w:cs="Arial"/>
          <w:b/>
          <w:bCs/>
          <w:sz w:val="24"/>
          <w:szCs w:val="24"/>
          <w:lang w:eastAsia="it-IT"/>
        </w:rPr>
        <w:t xml:space="preserve"> </w:t>
      </w:r>
    </w:p>
    <w:p w14:paraId="7B6FFE1C" w14:textId="6DD2026D" w:rsidR="00546B39" w:rsidRPr="00EF22C1" w:rsidRDefault="00182BE9" w:rsidP="00A04503">
      <w:pPr>
        <w:spacing w:after="0" w:line="240" w:lineRule="auto"/>
        <w:rPr>
          <w:rFonts w:ascii="Arial" w:hAnsi="Arial" w:cs="Arial"/>
          <w:sz w:val="24"/>
          <w:szCs w:val="24"/>
        </w:rPr>
      </w:pPr>
      <w:r w:rsidRPr="00EF22C1">
        <w:rPr>
          <w:rFonts w:ascii="Arial" w:hAnsi="Arial" w:cs="Arial"/>
          <w:b/>
          <w:bCs/>
          <w:sz w:val="24"/>
          <w:szCs w:val="24"/>
        </w:rPr>
        <w:t xml:space="preserve">030.226105 - </w:t>
      </w:r>
      <w:r w:rsidR="004561FC" w:rsidRPr="00EF22C1">
        <w:rPr>
          <w:rFonts w:ascii="Arial" w:hAnsi="Arial" w:cs="Arial"/>
          <w:b/>
          <w:bCs/>
          <w:sz w:val="24"/>
          <w:szCs w:val="24"/>
        </w:rPr>
        <w:t>3487637832</w:t>
      </w:r>
      <w:bookmarkEnd w:id="0"/>
      <w:bookmarkEnd w:id="1"/>
    </w:p>
    <w:p w14:paraId="18A83325" w14:textId="07BED7D4" w:rsidR="00546B39" w:rsidRDefault="00546B39" w:rsidP="00A04503">
      <w:pPr>
        <w:spacing w:after="0" w:line="240" w:lineRule="auto"/>
        <w:rPr>
          <w:rFonts w:ascii="Times New Roman" w:hAnsi="Times New Roman"/>
          <w:sz w:val="20"/>
          <w:szCs w:val="20"/>
        </w:rPr>
      </w:pPr>
    </w:p>
    <w:p w14:paraId="3F6A9B22" w14:textId="77CE4D40" w:rsidR="00546B39" w:rsidRDefault="00546B39" w:rsidP="00A04503">
      <w:pPr>
        <w:spacing w:after="0" w:line="240" w:lineRule="auto"/>
        <w:rPr>
          <w:rFonts w:ascii="Times New Roman" w:hAnsi="Times New Roman"/>
          <w:sz w:val="20"/>
          <w:szCs w:val="20"/>
        </w:rPr>
      </w:pPr>
    </w:p>
    <w:p w14:paraId="407691A7" w14:textId="3176D315" w:rsidR="00546B39" w:rsidRDefault="00546B39" w:rsidP="00A04503">
      <w:pPr>
        <w:spacing w:after="0" w:line="240" w:lineRule="auto"/>
        <w:rPr>
          <w:rFonts w:ascii="Times New Roman" w:hAnsi="Times New Roman"/>
          <w:sz w:val="20"/>
          <w:szCs w:val="20"/>
        </w:rPr>
      </w:pPr>
      <w:r>
        <w:rPr>
          <w:rFonts w:ascii="Times New Roman" w:hAnsi="Times New Roman"/>
          <w:sz w:val="20"/>
          <w:szCs w:val="20"/>
        </w:rPr>
        <w:t xml:space="preserve">                                                                                                                                                                                           </w:t>
      </w:r>
    </w:p>
    <w:sectPr w:rsidR="00546B39" w:rsidSect="003C1B84">
      <w:footerReference w:type="default" r:id="rId10"/>
      <w:headerReference w:type="first" r:id="rId11"/>
      <w:pgSz w:w="11906" w:h="16838"/>
      <w:pgMar w:top="1418" w:right="849" w:bottom="1418"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71182" w14:textId="77777777" w:rsidR="00B769A4" w:rsidRDefault="00B769A4" w:rsidP="00FD69AF">
      <w:pPr>
        <w:spacing w:after="0" w:line="240" w:lineRule="auto"/>
      </w:pPr>
      <w:r>
        <w:separator/>
      </w:r>
    </w:p>
  </w:endnote>
  <w:endnote w:type="continuationSeparator" w:id="0">
    <w:p w14:paraId="05D6188F" w14:textId="77777777" w:rsidR="00B769A4" w:rsidRDefault="00B769A4" w:rsidP="00FD69AF">
      <w:pPr>
        <w:spacing w:after="0" w:line="240" w:lineRule="auto"/>
      </w:pPr>
      <w:r>
        <w:continuationSeparator/>
      </w:r>
    </w:p>
  </w:endnote>
  <w:endnote w:id="1">
    <w:p w14:paraId="5E72F2B0" w14:textId="413A7A13" w:rsidR="004561FC" w:rsidRPr="00EE3CB8" w:rsidRDefault="004561FC" w:rsidP="004561FC">
      <w:pPr>
        <w:pStyle w:val="Testonotadichiusura"/>
        <w:rPr>
          <w:rFonts w:ascii="Arial" w:hAnsi="Arial" w:cs="Arial"/>
          <w:lang w:val="en-US"/>
        </w:rPr>
      </w:pPr>
      <w:r w:rsidRPr="00EE3CB8">
        <w:rPr>
          <w:rStyle w:val="Rimandonotadichiusura"/>
          <w:rFonts w:ascii="Arial" w:hAnsi="Arial" w:cs="Arial"/>
        </w:rPr>
        <w:endnoteRef/>
      </w:r>
      <w:r w:rsidRPr="00EE3CB8">
        <w:rPr>
          <w:rFonts w:ascii="Arial" w:hAnsi="Arial" w:cs="Arial"/>
        </w:rPr>
        <w:t xml:space="preserve"> EMA. Available from: https://www.ema.europa.eu/en/medicines/human/EPAR/abilify [Accessed: May 2024]</w:t>
      </w:r>
    </w:p>
  </w:endnote>
  <w:endnote w:id="2">
    <w:p w14:paraId="7AD54245" w14:textId="77777777" w:rsidR="004561FC" w:rsidRPr="00EE3CB8" w:rsidRDefault="004561FC" w:rsidP="004561FC">
      <w:pPr>
        <w:pStyle w:val="Testonotadichiusura"/>
        <w:rPr>
          <w:rFonts w:ascii="Arial" w:hAnsi="Arial" w:cs="Arial"/>
          <w:lang w:val="en-US"/>
        </w:rPr>
      </w:pPr>
      <w:r w:rsidRPr="00EE3CB8">
        <w:rPr>
          <w:rStyle w:val="Rimandonotadichiusura"/>
          <w:rFonts w:ascii="Arial" w:hAnsi="Arial" w:cs="Arial"/>
        </w:rPr>
        <w:endnoteRef/>
      </w:r>
      <w:r w:rsidRPr="00EE3CB8">
        <w:rPr>
          <w:rFonts w:ascii="Arial" w:hAnsi="Arial" w:cs="Arial"/>
        </w:rPr>
        <w:t xml:space="preserve"> Ying J, Hui C, et al., Global Neuropsychopharmacological Prescription Trends in Adults with Schizophrenia, Clinical Correlates and Implications for Practice: A Scoping Review. Brain Sci. 2024. 14 (1): 6.</w:t>
      </w:r>
    </w:p>
  </w:endnote>
  <w:endnote w:id="3">
    <w:p w14:paraId="625C4654" w14:textId="2BB8108B" w:rsidR="004561FC" w:rsidRPr="00EE3CB8" w:rsidRDefault="004561FC" w:rsidP="004561FC">
      <w:pPr>
        <w:pStyle w:val="Testonotadichiusura"/>
        <w:rPr>
          <w:rFonts w:ascii="Arial" w:hAnsi="Arial" w:cs="Arial"/>
          <w:lang w:val="en-US"/>
        </w:rPr>
      </w:pPr>
      <w:r w:rsidRPr="00EE3CB8">
        <w:rPr>
          <w:rStyle w:val="Rimandonotadichiusura"/>
          <w:rFonts w:ascii="Arial" w:hAnsi="Arial" w:cs="Arial"/>
        </w:rPr>
        <w:endnoteRef/>
      </w:r>
      <w:r w:rsidRPr="00EE3CB8">
        <w:rPr>
          <w:rFonts w:ascii="Arial" w:hAnsi="Arial" w:cs="Arial"/>
        </w:rPr>
        <w:t xml:space="preserve"> WHO. Available from: https://list.essentialmeds.org/medicines/921 [Accessed: August 2024]</w:t>
      </w:r>
    </w:p>
  </w:endnote>
  <w:endnote w:id="4">
    <w:p w14:paraId="0902E8B3" w14:textId="1C6A8755" w:rsidR="004561FC" w:rsidRPr="00EE3CB8" w:rsidRDefault="004561FC" w:rsidP="004561FC">
      <w:pPr>
        <w:pStyle w:val="Testonotadichiusura"/>
        <w:rPr>
          <w:rFonts w:ascii="Arial" w:hAnsi="Arial" w:cs="Arial"/>
          <w:lang w:val="en-US"/>
        </w:rPr>
      </w:pPr>
      <w:r w:rsidRPr="00EE3CB8">
        <w:rPr>
          <w:rStyle w:val="Rimandonotadichiusura"/>
          <w:rFonts w:ascii="Arial" w:hAnsi="Arial" w:cs="Arial"/>
        </w:rPr>
        <w:endnoteRef/>
      </w:r>
      <w:r w:rsidRPr="00EE3CB8">
        <w:rPr>
          <w:rFonts w:ascii="Arial" w:hAnsi="Arial" w:cs="Arial"/>
        </w:rPr>
        <w:t xml:space="preserve"> </w:t>
      </w:r>
      <w:r w:rsidRPr="00EE3CB8">
        <w:rPr>
          <w:rFonts w:ascii="Arial" w:hAnsi="Arial" w:cs="Arial"/>
          <w:lang w:val="en-US"/>
        </w:rPr>
        <w:t xml:space="preserve">EMA. Available from: </w:t>
      </w:r>
      <w:hyperlink r:id="rId1" w:history="1">
        <w:r w:rsidRPr="00EE3CB8">
          <w:rPr>
            <w:rStyle w:val="Collegamentoipertestuale"/>
            <w:rFonts w:ascii="Arial" w:hAnsi="Arial" w:cs="Arial"/>
            <w:lang w:val="en-US"/>
          </w:rPr>
          <w:t>https://www.ema.europa.eu/en/medicines/human/EPAR/lupkynis</w:t>
        </w:r>
      </w:hyperlink>
      <w:r w:rsidRPr="00EE3CB8">
        <w:rPr>
          <w:rFonts w:ascii="Arial" w:hAnsi="Arial" w:cs="Arial"/>
          <w:lang w:val="en-US"/>
        </w:rPr>
        <w:t xml:space="preserve"> [Accessed: August 2024]</w:t>
      </w:r>
    </w:p>
  </w:endnote>
  <w:endnote w:id="5">
    <w:p w14:paraId="4FA5C8E2" w14:textId="77777777" w:rsidR="004561FC" w:rsidRPr="00EE3CB8" w:rsidRDefault="004561FC" w:rsidP="004561FC">
      <w:pPr>
        <w:pStyle w:val="Testonotadichiusura"/>
        <w:rPr>
          <w:rFonts w:ascii="Arial" w:hAnsi="Arial" w:cs="Arial"/>
          <w:lang w:val="en-US"/>
        </w:rPr>
      </w:pPr>
      <w:r w:rsidRPr="00EE3CB8">
        <w:rPr>
          <w:rStyle w:val="Rimandonotadichiusura"/>
          <w:rFonts w:ascii="Arial" w:hAnsi="Arial" w:cs="Arial"/>
        </w:rPr>
        <w:endnoteRef/>
      </w:r>
      <w:r w:rsidRPr="000231D4">
        <w:rPr>
          <w:rFonts w:ascii="Arial" w:hAnsi="Arial" w:cs="Arial"/>
          <w:lang w:val="it-IT"/>
        </w:rPr>
        <w:t xml:space="preserve"> Parodis I, Tamirou F, Houssiau FA. </w:t>
      </w:r>
      <w:r w:rsidRPr="00EE3CB8">
        <w:rPr>
          <w:rFonts w:ascii="Arial" w:hAnsi="Arial" w:cs="Arial"/>
        </w:rPr>
        <w:t>Treat-to-Target in Lupus Nephritis. What is the Role of the Repeat Kidney Biopsy? Arch Immunol Ther Exp (Warsz). 2022 Feb 11;70(1):8. Doi: 10.1007/s00005-022-00646-9. PMID: 35147824; PMCID: PMC8837511.</w:t>
      </w:r>
    </w:p>
  </w:endnote>
  <w:endnote w:id="6">
    <w:p w14:paraId="2618663D" w14:textId="628E497C" w:rsidR="004561FC" w:rsidRPr="00EE3CB8" w:rsidRDefault="004561FC" w:rsidP="004561FC">
      <w:pPr>
        <w:pStyle w:val="Testonotadichiusura"/>
        <w:rPr>
          <w:rFonts w:ascii="Arial" w:hAnsi="Arial" w:cs="Arial"/>
          <w:lang w:val="en-US"/>
        </w:rPr>
      </w:pPr>
      <w:r w:rsidRPr="00EE3CB8">
        <w:rPr>
          <w:rStyle w:val="Rimandonotadichiusura"/>
          <w:rFonts w:ascii="Arial" w:hAnsi="Arial" w:cs="Arial"/>
        </w:rPr>
        <w:endnoteRef/>
      </w:r>
      <w:r w:rsidRPr="00EE3CB8">
        <w:rPr>
          <w:rFonts w:ascii="Arial" w:hAnsi="Arial" w:cs="Arial"/>
        </w:rPr>
        <w:t xml:space="preserve"> EMA. Available from: </w:t>
      </w:r>
      <w:hyperlink r:id="rId2" w:history="1">
        <w:r w:rsidRPr="00EE3CB8">
          <w:rPr>
            <w:rStyle w:val="Collegamentoipertestuale"/>
            <w:rFonts w:ascii="Arial" w:hAnsi="Arial" w:cs="Arial"/>
          </w:rPr>
          <w:t>https://www.ema.europa.eu/en/medicines/human/EPAR/inaqovi</w:t>
        </w:r>
      </w:hyperlink>
      <w:r w:rsidRPr="00EE3CB8">
        <w:rPr>
          <w:rFonts w:ascii="Arial" w:hAnsi="Arial" w:cs="Arial"/>
        </w:rPr>
        <w:t xml:space="preserve"> [Accessed: August 2024]</w:t>
      </w:r>
    </w:p>
  </w:endnote>
  <w:endnote w:id="7">
    <w:p w14:paraId="1116E75D" w14:textId="77777777" w:rsidR="004561FC" w:rsidRPr="00EE3CB8" w:rsidRDefault="004561FC" w:rsidP="004561FC">
      <w:pPr>
        <w:pStyle w:val="Testonotadichiusura"/>
        <w:rPr>
          <w:rFonts w:ascii="Arial" w:hAnsi="Arial" w:cs="Arial"/>
          <w:lang w:val="en-US"/>
        </w:rPr>
      </w:pPr>
      <w:r w:rsidRPr="00EE3CB8">
        <w:rPr>
          <w:rStyle w:val="Rimandonotadichiusura"/>
          <w:rFonts w:ascii="Arial" w:hAnsi="Arial" w:cs="Arial"/>
        </w:rPr>
        <w:endnoteRef/>
      </w:r>
      <w:r w:rsidRPr="000231D4">
        <w:rPr>
          <w:rFonts w:ascii="Arial" w:hAnsi="Arial" w:cs="Arial"/>
          <w:lang w:val="nl-NL"/>
        </w:rPr>
        <w:t xml:space="preserve"> Geissler K, Koristek Z, et al. </w:t>
      </w:r>
      <w:r w:rsidRPr="007161C1">
        <w:rPr>
          <w:rFonts w:ascii="Arial" w:hAnsi="Arial" w:cs="Arial"/>
        </w:rPr>
        <w:t>Oral Decitabine/Cedazuridine Vs Intravenous Decitabine for Acute Myeloid Leukemia: Final Results of a Randomized, Crossover, Registration-Enabling, Pharmacokinetics Study. Blood</w:t>
      </w:r>
      <w:r>
        <w:rPr>
          <w:rFonts w:ascii="Arial" w:hAnsi="Arial" w:cs="Arial"/>
        </w:rPr>
        <w:t>.</w:t>
      </w:r>
      <w:r w:rsidRPr="007161C1">
        <w:rPr>
          <w:rFonts w:ascii="Arial" w:hAnsi="Arial" w:cs="Arial"/>
        </w:rPr>
        <w:t> 2023; 142 (1):1538.</w:t>
      </w:r>
    </w:p>
  </w:endnote>
  <w:endnote w:id="8">
    <w:p w14:paraId="36B68CEA" w14:textId="77777777" w:rsidR="004561FC" w:rsidRPr="00EE3CB8" w:rsidRDefault="004561FC" w:rsidP="004561FC">
      <w:pPr>
        <w:pStyle w:val="Testonotadichiusura"/>
        <w:rPr>
          <w:rFonts w:ascii="Arial" w:hAnsi="Arial" w:cs="Arial"/>
          <w:lang w:val="en-US"/>
        </w:rPr>
      </w:pPr>
      <w:r w:rsidRPr="00EE3CB8">
        <w:rPr>
          <w:rStyle w:val="Rimandonotadichiusura"/>
          <w:rFonts w:ascii="Arial" w:hAnsi="Arial" w:cs="Arial"/>
        </w:rPr>
        <w:endnoteRef/>
      </w:r>
      <w:r w:rsidRPr="00EE3CB8">
        <w:rPr>
          <w:rFonts w:ascii="Arial" w:hAnsi="Arial" w:cs="Arial"/>
        </w:rPr>
        <w:t xml:space="preserve"> Otsuka Pharmaceutical Co., Ltd. Press release in May 2015. Available from: </w:t>
      </w:r>
      <w:hyperlink r:id="rId3" w:history="1">
        <w:r w:rsidRPr="00EE3CB8">
          <w:rPr>
            <w:rStyle w:val="Collegamentoipertestuale"/>
            <w:rFonts w:ascii="Arial" w:hAnsi="Arial" w:cs="Arial"/>
          </w:rPr>
          <w:t>https://www.otsuka.co.jp/en/company/newsreleases/2015/20150528_1.html</w:t>
        </w:r>
      </w:hyperlink>
      <w:r w:rsidRPr="00EE3CB8">
        <w:rPr>
          <w:rFonts w:ascii="Arial" w:hAnsi="Arial" w:cs="Arial"/>
        </w:rPr>
        <w:t xml:space="preserve"> [Accessed: August 2024]</w:t>
      </w:r>
    </w:p>
  </w:endnote>
  <w:endnote w:id="9">
    <w:p w14:paraId="1448B458" w14:textId="05B22FD2" w:rsidR="004561FC" w:rsidRPr="00EE3CB8" w:rsidRDefault="004561FC" w:rsidP="004561FC">
      <w:pPr>
        <w:pStyle w:val="Testonotadichiusura"/>
        <w:rPr>
          <w:rFonts w:ascii="Arial" w:hAnsi="Arial" w:cs="Arial"/>
          <w:lang w:val="en-US"/>
        </w:rPr>
      </w:pPr>
      <w:r w:rsidRPr="00EE3CB8">
        <w:rPr>
          <w:rStyle w:val="Rimandonotadichiusura"/>
          <w:rFonts w:ascii="Arial" w:hAnsi="Arial" w:cs="Arial"/>
        </w:rPr>
        <w:endnoteRef/>
      </w:r>
      <w:r w:rsidRPr="00EE3CB8">
        <w:rPr>
          <w:rFonts w:ascii="Arial" w:hAnsi="Arial" w:cs="Arial"/>
        </w:rPr>
        <w:t xml:space="preserve"> EMA. Available from: </w:t>
      </w:r>
      <w:hyperlink r:id="rId4" w:history="1">
        <w:r w:rsidRPr="00EE3CB8">
          <w:rPr>
            <w:rStyle w:val="Collegamentoipertestuale"/>
            <w:rFonts w:ascii="Arial" w:hAnsi="Arial" w:cs="Arial"/>
          </w:rPr>
          <w:t>https://www.ema.europa.eu/en/medicines/human/EPAR/samsca</w:t>
        </w:r>
      </w:hyperlink>
      <w:r w:rsidRPr="00EE3CB8">
        <w:rPr>
          <w:rFonts w:ascii="Arial" w:hAnsi="Arial" w:cs="Arial"/>
        </w:rPr>
        <w:t xml:space="preserve"> [Accessed: August 2024]</w:t>
      </w:r>
    </w:p>
  </w:endnote>
  <w:endnote w:id="10">
    <w:p w14:paraId="443B4473" w14:textId="77777777" w:rsidR="004561FC" w:rsidRPr="00EE3CB8" w:rsidRDefault="004561FC" w:rsidP="004561FC">
      <w:pPr>
        <w:pStyle w:val="Testonotadichiusura"/>
        <w:rPr>
          <w:rFonts w:ascii="Arial" w:hAnsi="Arial" w:cs="Arial"/>
          <w:lang w:val="en-US"/>
        </w:rPr>
      </w:pPr>
      <w:r w:rsidRPr="00EE3CB8">
        <w:rPr>
          <w:rStyle w:val="Rimandonotadichiusura"/>
          <w:rFonts w:ascii="Arial" w:hAnsi="Arial" w:cs="Arial"/>
        </w:rPr>
        <w:endnoteRef/>
      </w:r>
      <w:r w:rsidRPr="00EE3CB8">
        <w:rPr>
          <w:rFonts w:ascii="Arial" w:hAnsi="Arial" w:cs="Arial"/>
        </w:rPr>
        <w:t xml:space="preserve"> </w:t>
      </w:r>
      <w:r w:rsidRPr="00EE3CB8">
        <w:rPr>
          <w:rFonts w:ascii="Arial" w:hAnsi="Arial" w:cs="Arial"/>
          <w:lang w:val="en-US"/>
        </w:rPr>
        <w:t xml:space="preserve">Otsuka Holdings Co., Ltd. Access to Treatment: Fight against Tuberculosis - An Ancient Disease with a Contemporary Face. Available from: </w:t>
      </w:r>
      <w:hyperlink r:id="rId5" w:history="1">
        <w:r w:rsidRPr="00EE3CB8">
          <w:rPr>
            <w:rStyle w:val="Collegamentoipertestuale"/>
            <w:rFonts w:ascii="Arial" w:hAnsi="Arial" w:cs="Arial"/>
            <w:lang w:val="en-US"/>
          </w:rPr>
          <w:t>https://www.otsuka.com/en/csr/society/health/to_health.html</w:t>
        </w:r>
      </w:hyperlink>
      <w:r w:rsidRPr="00EE3CB8">
        <w:rPr>
          <w:rFonts w:ascii="Arial" w:hAnsi="Arial" w:cs="Arial"/>
          <w:lang w:val="en-US"/>
        </w:rPr>
        <w:t xml:space="preserve"> [Accessed: August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IWPPO+OfficinaSansStd-Book">
    <w:altName w:val="Calibri"/>
    <w:panose1 w:val="00000000000000000000"/>
    <w:charset w:val="00"/>
    <w:family w:val="swiss"/>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728E8" w14:textId="78A96DD3" w:rsidR="00BD283D" w:rsidRDefault="00BD283D">
    <w:pPr>
      <w:pStyle w:val="Pidipagina"/>
    </w:pPr>
    <w:r>
      <w:t xml:space="preserve">Novembre 2024| </w:t>
    </w:r>
    <w:r w:rsidRPr="00BD283D">
      <w:t>IT-NPR-2400153</w:t>
    </w:r>
    <w:r>
      <w:t>(</w:t>
    </w:r>
    <w:r w:rsidRPr="00BD283D">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D267F" w14:textId="77777777" w:rsidR="00B769A4" w:rsidRDefault="00B769A4" w:rsidP="00FD69AF">
      <w:pPr>
        <w:spacing w:after="0" w:line="240" w:lineRule="auto"/>
      </w:pPr>
      <w:r>
        <w:separator/>
      </w:r>
    </w:p>
  </w:footnote>
  <w:footnote w:type="continuationSeparator" w:id="0">
    <w:p w14:paraId="3DD9E602" w14:textId="77777777" w:rsidR="00B769A4" w:rsidRDefault="00B769A4" w:rsidP="00FD6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3869C" w14:textId="18F7C7FA" w:rsidR="00754A00" w:rsidRDefault="00754A00" w:rsidP="00186837">
    <w:pPr>
      <w:pStyle w:val="Intestazione"/>
      <w:jc w:val="right"/>
    </w:pPr>
    <w:r w:rsidRPr="00186837">
      <w:rPr>
        <w:noProof/>
        <w:lang w:eastAsia="it-IT"/>
      </w:rPr>
      <w:drawing>
        <wp:anchor distT="0" distB="0" distL="114300" distR="114300" simplePos="0" relativeHeight="251658240" behindDoc="0" locked="0" layoutInCell="1" allowOverlap="1" wp14:anchorId="248C990C" wp14:editId="2D05885D">
          <wp:simplePos x="0" y="0"/>
          <wp:positionH relativeFrom="margin">
            <wp:align>center</wp:align>
          </wp:positionH>
          <wp:positionV relativeFrom="paragraph">
            <wp:posOffset>-5715</wp:posOffset>
          </wp:positionV>
          <wp:extent cx="2081530" cy="1047750"/>
          <wp:effectExtent l="0" t="0" r="0" b="0"/>
          <wp:wrapTopAndBottom/>
          <wp:docPr id="1089139242" name="Immagine 108913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81530" cy="1047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BCC"/>
    <w:multiLevelType w:val="hybridMultilevel"/>
    <w:tmpl w:val="610C7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FA777A"/>
    <w:multiLevelType w:val="hybridMultilevel"/>
    <w:tmpl w:val="C9426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9C2A9A"/>
    <w:multiLevelType w:val="hybridMultilevel"/>
    <w:tmpl w:val="EE48E8D4"/>
    <w:lvl w:ilvl="0" w:tplc="6EF6578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312247"/>
    <w:multiLevelType w:val="hybridMultilevel"/>
    <w:tmpl w:val="4A46D54E"/>
    <w:lvl w:ilvl="0" w:tplc="580A0015">
      <w:start w:val="1"/>
      <w:numFmt w:val="upperLetter"/>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4" w15:restartNumberingAfterBreak="0">
    <w:nsid w:val="466B33E6"/>
    <w:multiLevelType w:val="hybridMultilevel"/>
    <w:tmpl w:val="9C04F0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EF4E97"/>
    <w:multiLevelType w:val="hybridMultilevel"/>
    <w:tmpl w:val="7E2A82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C5B7A0A"/>
    <w:multiLevelType w:val="hybridMultilevel"/>
    <w:tmpl w:val="62CE002C"/>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num w:numId="1" w16cid:durableId="319312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782861">
    <w:abstractNumId w:val="6"/>
  </w:num>
  <w:num w:numId="3" w16cid:durableId="1897163895">
    <w:abstractNumId w:val="4"/>
  </w:num>
  <w:num w:numId="4" w16cid:durableId="1400060861">
    <w:abstractNumId w:val="5"/>
  </w:num>
  <w:num w:numId="5" w16cid:durableId="538855862">
    <w:abstractNumId w:val="2"/>
  </w:num>
  <w:num w:numId="6" w16cid:durableId="1807428795">
    <w:abstractNumId w:val="0"/>
  </w:num>
  <w:num w:numId="7" w16cid:durableId="183378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6B"/>
    <w:rsid w:val="000074DB"/>
    <w:rsid w:val="00015EE8"/>
    <w:rsid w:val="0001743E"/>
    <w:rsid w:val="00022F6A"/>
    <w:rsid w:val="00031B23"/>
    <w:rsid w:val="0003271A"/>
    <w:rsid w:val="00034968"/>
    <w:rsid w:val="0005494F"/>
    <w:rsid w:val="0006006A"/>
    <w:rsid w:val="00060285"/>
    <w:rsid w:val="00075547"/>
    <w:rsid w:val="00087554"/>
    <w:rsid w:val="00087744"/>
    <w:rsid w:val="00092603"/>
    <w:rsid w:val="00093879"/>
    <w:rsid w:val="00093A6F"/>
    <w:rsid w:val="000A2F6E"/>
    <w:rsid w:val="000B35D1"/>
    <w:rsid w:val="000B60E4"/>
    <w:rsid w:val="000B7078"/>
    <w:rsid w:val="00102751"/>
    <w:rsid w:val="00103598"/>
    <w:rsid w:val="00123940"/>
    <w:rsid w:val="001303EB"/>
    <w:rsid w:val="00136FE2"/>
    <w:rsid w:val="001477E4"/>
    <w:rsid w:val="00153A8A"/>
    <w:rsid w:val="00155328"/>
    <w:rsid w:val="0015713A"/>
    <w:rsid w:val="00164806"/>
    <w:rsid w:val="00175AEB"/>
    <w:rsid w:val="00182BE9"/>
    <w:rsid w:val="00185A0C"/>
    <w:rsid w:val="00186837"/>
    <w:rsid w:val="001A1F06"/>
    <w:rsid w:val="001A6CAE"/>
    <w:rsid w:val="001A7826"/>
    <w:rsid w:val="001C7C21"/>
    <w:rsid w:val="001E2F60"/>
    <w:rsid w:val="001F7474"/>
    <w:rsid w:val="002053A7"/>
    <w:rsid w:val="0021176A"/>
    <w:rsid w:val="0023459D"/>
    <w:rsid w:val="00244A3B"/>
    <w:rsid w:val="00257B1E"/>
    <w:rsid w:val="002737A8"/>
    <w:rsid w:val="002818B2"/>
    <w:rsid w:val="002B4A4E"/>
    <w:rsid w:val="002B6432"/>
    <w:rsid w:val="002C1801"/>
    <w:rsid w:val="002C4429"/>
    <w:rsid w:val="002C6174"/>
    <w:rsid w:val="002D22A6"/>
    <w:rsid w:val="00304120"/>
    <w:rsid w:val="00311546"/>
    <w:rsid w:val="00337F9F"/>
    <w:rsid w:val="00342DE4"/>
    <w:rsid w:val="003563F9"/>
    <w:rsid w:val="00357BAA"/>
    <w:rsid w:val="003715C4"/>
    <w:rsid w:val="00371DD1"/>
    <w:rsid w:val="00381971"/>
    <w:rsid w:val="00393FC6"/>
    <w:rsid w:val="003954D5"/>
    <w:rsid w:val="003969C9"/>
    <w:rsid w:val="003A139A"/>
    <w:rsid w:val="003B0919"/>
    <w:rsid w:val="003C1B84"/>
    <w:rsid w:val="003C6DC9"/>
    <w:rsid w:val="003C7C9B"/>
    <w:rsid w:val="003E0D95"/>
    <w:rsid w:val="003E3159"/>
    <w:rsid w:val="003E5EE2"/>
    <w:rsid w:val="003F710C"/>
    <w:rsid w:val="0041091C"/>
    <w:rsid w:val="00415B62"/>
    <w:rsid w:val="00421825"/>
    <w:rsid w:val="0043156E"/>
    <w:rsid w:val="00433E3E"/>
    <w:rsid w:val="004368D7"/>
    <w:rsid w:val="00450E05"/>
    <w:rsid w:val="004561FC"/>
    <w:rsid w:val="00461FCD"/>
    <w:rsid w:val="00466B39"/>
    <w:rsid w:val="004746FD"/>
    <w:rsid w:val="004747F5"/>
    <w:rsid w:val="004947C4"/>
    <w:rsid w:val="004B30F2"/>
    <w:rsid w:val="004E32A9"/>
    <w:rsid w:val="004F18D0"/>
    <w:rsid w:val="004F1A25"/>
    <w:rsid w:val="004F6733"/>
    <w:rsid w:val="00506201"/>
    <w:rsid w:val="00527448"/>
    <w:rsid w:val="0054074B"/>
    <w:rsid w:val="00543434"/>
    <w:rsid w:val="0054515E"/>
    <w:rsid w:val="00545433"/>
    <w:rsid w:val="00546B39"/>
    <w:rsid w:val="00564417"/>
    <w:rsid w:val="005657BA"/>
    <w:rsid w:val="005702B9"/>
    <w:rsid w:val="00576A3D"/>
    <w:rsid w:val="00590122"/>
    <w:rsid w:val="00596443"/>
    <w:rsid w:val="005967CD"/>
    <w:rsid w:val="005B3105"/>
    <w:rsid w:val="005B6ED4"/>
    <w:rsid w:val="005D2BB7"/>
    <w:rsid w:val="005D4818"/>
    <w:rsid w:val="005D6011"/>
    <w:rsid w:val="005D6604"/>
    <w:rsid w:val="005F0E43"/>
    <w:rsid w:val="00606A39"/>
    <w:rsid w:val="006113EC"/>
    <w:rsid w:val="00655F6A"/>
    <w:rsid w:val="006603C1"/>
    <w:rsid w:val="00660D8C"/>
    <w:rsid w:val="0069014B"/>
    <w:rsid w:val="006943DD"/>
    <w:rsid w:val="006A6E6A"/>
    <w:rsid w:val="006B53EB"/>
    <w:rsid w:val="006C33B6"/>
    <w:rsid w:val="006D6B60"/>
    <w:rsid w:val="006E387C"/>
    <w:rsid w:val="006F725E"/>
    <w:rsid w:val="007025E0"/>
    <w:rsid w:val="0070286F"/>
    <w:rsid w:val="00740977"/>
    <w:rsid w:val="00754A00"/>
    <w:rsid w:val="00761B4A"/>
    <w:rsid w:val="007755C1"/>
    <w:rsid w:val="007B41BA"/>
    <w:rsid w:val="007B70F8"/>
    <w:rsid w:val="007C1DE0"/>
    <w:rsid w:val="007C36D7"/>
    <w:rsid w:val="007C413C"/>
    <w:rsid w:val="007C4750"/>
    <w:rsid w:val="007D3961"/>
    <w:rsid w:val="007D5CF0"/>
    <w:rsid w:val="007D6402"/>
    <w:rsid w:val="007D7F23"/>
    <w:rsid w:val="007E1C96"/>
    <w:rsid w:val="007F226A"/>
    <w:rsid w:val="00814BB8"/>
    <w:rsid w:val="008151FA"/>
    <w:rsid w:val="00815970"/>
    <w:rsid w:val="00820739"/>
    <w:rsid w:val="008224E9"/>
    <w:rsid w:val="008329DD"/>
    <w:rsid w:val="00836435"/>
    <w:rsid w:val="008458AA"/>
    <w:rsid w:val="00853149"/>
    <w:rsid w:val="0086665D"/>
    <w:rsid w:val="00870520"/>
    <w:rsid w:val="0087154E"/>
    <w:rsid w:val="00875ED3"/>
    <w:rsid w:val="00880549"/>
    <w:rsid w:val="00890F60"/>
    <w:rsid w:val="0089164F"/>
    <w:rsid w:val="008A58BC"/>
    <w:rsid w:val="008C7750"/>
    <w:rsid w:val="008E042D"/>
    <w:rsid w:val="008E25F8"/>
    <w:rsid w:val="008F0FD6"/>
    <w:rsid w:val="008F4FF4"/>
    <w:rsid w:val="008F5526"/>
    <w:rsid w:val="00931425"/>
    <w:rsid w:val="00933C3F"/>
    <w:rsid w:val="009342F8"/>
    <w:rsid w:val="00935599"/>
    <w:rsid w:val="00946733"/>
    <w:rsid w:val="0096326B"/>
    <w:rsid w:val="00964FEA"/>
    <w:rsid w:val="00984B73"/>
    <w:rsid w:val="0099637F"/>
    <w:rsid w:val="009B1628"/>
    <w:rsid w:val="009B335B"/>
    <w:rsid w:val="009C26D6"/>
    <w:rsid w:val="009F2B3F"/>
    <w:rsid w:val="009F592F"/>
    <w:rsid w:val="00A04503"/>
    <w:rsid w:val="00A21401"/>
    <w:rsid w:val="00A22730"/>
    <w:rsid w:val="00A24A97"/>
    <w:rsid w:val="00A25FE0"/>
    <w:rsid w:val="00A26728"/>
    <w:rsid w:val="00A32433"/>
    <w:rsid w:val="00A51E6A"/>
    <w:rsid w:val="00A561C2"/>
    <w:rsid w:val="00A57924"/>
    <w:rsid w:val="00A63DF1"/>
    <w:rsid w:val="00A64455"/>
    <w:rsid w:val="00A71870"/>
    <w:rsid w:val="00A761B8"/>
    <w:rsid w:val="00A762E9"/>
    <w:rsid w:val="00A77035"/>
    <w:rsid w:val="00A84CA3"/>
    <w:rsid w:val="00AA4467"/>
    <w:rsid w:val="00AA47A3"/>
    <w:rsid w:val="00AC5085"/>
    <w:rsid w:val="00AC5CCC"/>
    <w:rsid w:val="00AC72DE"/>
    <w:rsid w:val="00AC7F0E"/>
    <w:rsid w:val="00AE4FCE"/>
    <w:rsid w:val="00B01679"/>
    <w:rsid w:val="00B05FD4"/>
    <w:rsid w:val="00B06166"/>
    <w:rsid w:val="00B06CDA"/>
    <w:rsid w:val="00B101DC"/>
    <w:rsid w:val="00B51B53"/>
    <w:rsid w:val="00B559CE"/>
    <w:rsid w:val="00B63FF6"/>
    <w:rsid w:val="00B7081C"/>
    <w:rsid w:val="00B769A4"/>
    <w:rsid w:val="00B82030"/>
    <w:rsid w:val="00B878B7"/>
    <w:rsid w:val="00B964B9"/>
    <w:rsid w:val="00BA67B9"/>
    <w:rsid w:val="00BB48C3"/>
    <w:rsid w:val="00BD283D"/>
    <w:rsid w:val="00BD7F50"/>
    <w:rsid w:val="00BF0AAD"/>
    <w:rsid w:val="00BF15AF"/>
    <w:rsid w:val="00BF24D3"/>
    <w:rsid w:val="00BF481B"/>
    <w:rsid w:val="00C06A9E"/>
    <w:rsid w:val="00C22F9E"/>
    <w:rsid w:val="00C25071"/>
    <w:rsid w:val="00C27672"/>
    <w:rsid w:val="00C414DC"/>
    <w:rsid w:val="00C523C2"/>
    <w:rsid w:val="00C5551B"/>
    <w:rsid w:val="00C760B4"/>
    <w:rsid w:val="00C90609"/>
    <w:rsid w:val="00C935B7"/>
    <w:rsid w:val="00CA08F1"/>
    <w:rsid w:val="00CA677F"/>
    <w:rsid w:val="00CB6FD2"/>
    <w:rsid w:val="00CC62A3"/>
    <w:rsid w:val="00CC67ED"/>
    <w:rsid w:val="00CC6CE4"/>
    <w:rsid w:val="00CE3050"/>
    <w:rsid w:val="00CE527F"/>
    <w:rsid w:val="00CF1C34"/>
    <w:rsid w:val="00CF6D2D"/>
    <w:rsid w:val="00CF7F10"/>
    <w:rsid w:val="00D02147"/>
    <w:rsid w:val="00D02709"/>
    <w:rsid w:val="00D050F5"/>
    <w:rsid w:val="00D12B54"/>
    <w:rsid w:val="00D17BBC"/>
    <w:rsid w:val="00D23EC9"/>
    <w:rsid w:val="00D524A3"/>
    <w:rsid w:val="00D5267C"/>
    <w:rsid w:val="00D52DF0"/>
    <w:rsid w:val="00D540DD"/>
    <w:rsid w:val="00D62152"/>
    <w:rsid w:val="00D8005F"/>
    <w:rsid w:val="00D806E1"/>
    <w:rsid w:val="00D90B26"/>
    <w:rsid w:val="00D914C7"/>
    <w:rsid w:val="00DA3433"/>
    <w:rsid w:val="00DA7A59"/>
    <w:rsid w:val="00DD133A"/>
    <w:rsid w:val="00DD1970"/>
    <w:rsid w:val="00DD7526"/>
    <w:rsid w:val="00DD7E21"/>
    <w:rsid w:val="00DE274A"/>
    <w:rsid w:val="00DE6DB7"/>
    <w:rsid w:val="00DF0889"/>
    <w:rsid w:val="00DF328E"/>
    <w:rsid w:val="00DF5E47"/>
    <w:rsid w:val="00E1651A"/>
    <w:rsid w:val="00E5203D"/>
    <w:rsid w:val="00E55C6C"/>
    <w:rsid w:val="00E758E3"/>
    <w:rsid w:val="00E75AB3"/>
    <w:rsid w:val="00E9374C"/>
    <w:rsid w:val="00EB5F84"/>
    <w:rsid w:val="00EC203F"/>
    <w:rsid w:val="00EC270D"/>
    <w:rsid w:val="00EC4611"/>
    <w:rsid w:val="00EC53A3"/>
    <w:rsid w:val="00ED23C2"/>
    <w:rsid w:val="00ED6DB8"/>
    <w:rsid w:val="00EE4A8C"/>
    <w:rsid w:val="00EF0127"/>
    <w:rsid w:val="00EF22C1"/>
    <w:rsid w:val="00F01F4B"/>
    <w:rsid w:val="00F02506"/>
    <w:rsid w:val="00F05CA4"/>
    <w:rsid w:val="00F11918"/>
    <w:rsid w:val="00F13B40"/>
    <w:rsid w:val="00F224F2"/>
    <w:rsid w:val="00F27441"/>
    <w:rsid w:val="00F359F7"/>
    <w:rsid w:val="00F409EB"/>
    <w:rsid w:val="00F411AF"/>
    <w:rsid w:val="00F44A22"/>
    <w:rsid w:val="00F5501E"/>
    <w:rsid w:val="00F62AA4"/>
    <w:rsid w:val="00F6430D"/>
    <w:rsid w:val="00F82F1E"/>
    <w:rsid w:val="00FA0315"/>
    <w:rsid w:val="00FA0B56"/>
    <w:rsid w:val="00FA1B29"/>
    <w:rsid w:val="00FB05D5"/>
    <w:rsid w:val="00FB5D93"/>
    <w:rsid w:val="00FB5E76"/>
    <w:rsid w:val="00FD03FC"/>
    <w:rsid w:val="00FD50F2"/>
    <w:rsid w:val="00FD69AF"/>
    <w:rsid w:val="00FE07F8"/>
    <w:rsid w:val="00FE45E1"/>
    <w:rsid w:val="00FE7C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98631"/>
  <w15:docId w15:val="{01B2E8E1-1E0C-4EF5-9304-951B1A70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4561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69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69AF"/>
  </w:style>
  <w:style w:type="paragraph" w:styleId="Pidipagina">
    <w:name w:val="footer"/>
    <w:basedOn w:val="Normale"/>
    <w:link w:val="PidipaginaCarattere"/>
    <w:uiPriority w:val="99"/>
    <w:unhideWhenUsed/>
    <w:rsid w:val="00FD69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69AF"/>
  </w:style>
  <w:style w:type="character" w:styleId="Collegamentoipertestuale">
    <w:name w:val="Hyperlink"/>
    <w:basedOn w:val="Carpredefinitoparagrafo"/>
    <w:uiPriority w:val="99"/>
    <w:unhideWhenUsed/>
    <w:rsid w:val="002737A8"/>
    <w:rPr>
      <w:color w:val="0563C1" w:themeColor="hyperlink"/>
      <w:u w:val="single"/>
    </w:rPr>
  </w:style>
  <w:style w:type="paragraph" w:styleId="Revisione">
    <w:name w:val="Revision"/>
    <w:hidden/>
    <w:uiPriority w:val="99"/>
    <w:semiHidden/>
    <w:rsid w:val="00D02147"/>
    <w:pPr>
      <w:spacing w:after="0" w:line="240" w:lineRule="auto"/>
    </w:pPr>
  </w:style>
  <w:style w:type="paragraph" w:customStyle="1" w:styleId="Default">
    <w:name w:val="Default"/>
    <w:rsid w:val="008F4FF4"/>
    <w:pPr>
      <w:autoSpaceDE w:val="0"/>
      <w:autoSpaceDN w:val="0"/>
      <w:adjustRightInd w:val="0"/>
      <w:spacing w:after="0" w:line="240" w:lineRule="auto"/>
    </w:pPr>
    <w:rPr>
      <w:rFonts w:ascii="EIWPPO+OfficinaSansStd-Book" w:eastAsia="Times New Roman" w:hAnsi="EIWPPO+OfficinaSansStd-Book" w:cs="EIWPPO+OfficinaSansStd-Book"/>
      <w:color w:val="000000"/>
      <w:sz w:val="24"/>
      <w:szCs w:val="24"/>
      <w:lang w:eastAsia="it-IT"/>
    </w:rPr>
  </w:style>
  <w:style w:type="character" w:styleId="Rimandocommento">
    <w:name w:val="annotation reference"/>
    <w:basedOn w:val="Carpredefinitoparagrafo"/>
    <w:uiPriority w:val="99"/>
    <w:semiHidden/>
    <w:unhideWhenUsed/>
    <w:rsid w:val="00337F9F"/>
    <w:rPr>
      <w:sz w:val="16"/>
      <w:szCs w:val="16"/>
    </w:rPr>
  </w:style>
  <w:style w:type="paragraph" w:styleId="Testocommento">
    <w:name w:val="annotation text"/>
    <w:basedOn w:val="Normale"/>
    <w:link w:val="TestocommentoCarattere"/>
    <w:uiPriority w:val="99"/>
    <w:unhideWhenUsed/>
    <w:rsid w:val="00337F9F"/>
    <w:pPr>
      <w:spacing w:line="240" w:lineRule="auto"/>
    </w:pPr>
    <w:rPr>
      <w:sz w:val="20"/>
      <w:szCs w:val="20"/>
    </w:rPr>
  </w:style>
  <w:style w:type="character" w:customStyle="1" w:styleId="TestocommentoCarattere">
    <w:name w:val="Testo commento Carattere"/>
    <w:basedOn w:val="Carpredefinitoparagrafo"/>
    <w:link w:val="Testocommento"/>
    <w:uiPriority w:val="99"/>
    <w:rsid w:val="00337F9F"/>
    <w:rPr>
      <w:sz w:val="20"/>
      <w:szCs w:val="20"/>
    </w:rPr>
  </w:style>
  <w:style w:type="paragraph" w:styleId="Soggettocommento">
    <w:name w:val="annotation subject"/>
    <w:basedOn w:val="Testocommento"/>
    <w:next w:val="Testocommento"/>
    <w:link w:val="SoggettocommentoCarattere"/>
    <w:uiPriority w:val="99"/>
    <w:semiHidden/>
    <w:unhideWhenUsed/>
    <w:rsid w:val="00337F9F"/>
    <w:rPr>
      <w:b/>
      <w:bCs/>
    </w:rPr>
  </w:style>
  <w:style w:type="character" w:customStyle="1" w:styleId="SoggettocommentoCarattere">
    <w:name w:val="Soggetto commento Carattere"/>
    <w:basedOn w:val="TestocommentoCarattere"/>
    <w:link w:val="Soggettocommento"/>
    <w:uiPriority w:val="99"/>
    <w:semiHidden/>
    <w:rsid w:val="00337F9F"/>
    <w:rPr>
      <w:b/>
      <w:bCs/>
      <w:sz w:val="20"/>
      <w:szCs w:val="20"/>
    </w:rPr>
  </w:style>
  <w:style w:type="paragraph" w:styleId="Paragrafoelenco">
    <w:name w:val="List Paragraph"/>
    <w:basedOn w:val="Normale"/>
    <w:qFormat/>
    <w:rsid w:val="00984B73"/>
    <w:pPr>
      <w:ind w:left="720"/>
      <w:contextualSpacing/>
    </w:pPr>
  </w:style>
  <w:style w:type="character" w:customStyle="1" w:styleId="Menzionenonrisolta1">
    <w:name w:val="Menzione non risolta1"/>
    <w:basedOn w:val="Carpredefinitoparagrafo"/>
    <w:uiPriority w:val="99"/>
    <w:semiHidden/>
    <w:unhideWhenUsed/>
    <w:rsid w:val="00BF24D3"/>
    <w:rPr>
      <w:color w:val="605E5C"/>
      <w:shd w:val="clear" w:color="auto" w:fill="E1DFDD"/>
    </w:rPr>
  </w:style>
  <w:style w:type="character" w:styleId="Collegamentovisitato">
    <w:name w:val="FollowedHyperlink"/>
    <w:basedOn w:val="Carpredefinitoparagrafo"/>
    <w:uiPriority w:val="99"/>
    <w:semiHidden/>
    <w:unhideWhenUsed/>
    <w:rsid w:val="00A25FE0"/>
    <w:rPr>
      <w:color w:val="954F72" w:themeColor="followedHyperlink"/>
      <w:u w:val="single"/>
    </w:rPr>
  </w:style>
  <w:style w:type="paragraph" w:styleId="Testofumetto">
    <w:name w:val="Balloon Text"/>
    <w:basedOn w:val="Normale"/>
    <w:link w:val="TestofumettoCarattere"/>
    <w:uiPriority w:val="99"/>
    <w:semiHidden/>
    <w:unhideWhenUsed/>
    <w:rsid w:val="00754A00"/>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54A00"/>
    <w:rPr>
      <w:rFonts w:ascii="Lucida Grande" w:hAnsi="Lucida Grande" w:cs="Lucida Grande"/>
      <w:sz w:val="18"/>
      <w:szCs w:val="18"/>
    </w:rPr>
  </w:style>
  <w:style w:type="character" w:customStyle="1" w:styleId="Titolo3Carattere">
    <w:name w:val="Titolo 3 Carattere"/>
    <w:basedOn w:val="Carpredefinitoparagrafo"/>
    <w:link w:val="Titolo3"/>
    <w:uiPriority w:val="9"/>
    <w:semiHidden/>
    <w:rsid w:val="004561FC"/>
    <w:rPr>
      <w:rFonts w:asciiTheme="majorHAnsi" w:eastAsiaTheme="majorEastAsia" w:hAnsiTheme="majorHAnsi" w:cstheme="majorBidi"/>
      <w:color w:val="1F3763" w:themeColor="accent1" w:themeShade="7F"/>
      <w:sz w:val="24"/>
      <w:szCs w:val="24"/>
    </w:rPr>
  </w:style>
  <w:style w:type="paragraph" w:styleId="Testonotadichiusura">
    <w:name w:val="endnote text"/>
    <w:basedOn w:val="Normale"/>
    <w:link w:val="TestonotadichiusuraCarattere"/>
    <w:uiPriority w:val="99"/>
    <w:semiHidden/>
    <w:unhideWhenUsed/>
    <w:rsid w:val="004561FC"/>
    <w:pPr>
      <w:suppressAutoHyphens/>
      <w:autoSpaceDN w:val="0"/>
      <w:spacing w:after="0" w:line="240" w:lineRule="auto"/>
    </w:pPr>
    <w:rPr>
      <w:rFonts w:ascii="Calibri" w:eastAsiaTheme="minorEastAsia" w:hAnsi="Calibri" w:cs="Times New Roman"/>
      <w:kern w:val="3"/>
      <w:sz w:val="20"/>
      <w:szCs w:val="20"/>
      <w:lang w:val="en-GB"/>
    </w:rPr>
  </w:style>
  <w:style w:type="character" w:customStyle="1" w:styleId="TestonotadichiusuraCarattere">
    <w:name w:val="Testo nota di chiusura Carattere"/>
    <w:basedOn w:val="Carpredefinitoparagrafo"/>
    <w:link w:val="Testonotadichiusura"/>
    <w:uiPriority w:val="99"/>
    <w:semiHidden/>
    <w:rsid w:val="004561FC"/>
    <w:rPr>
      <w:rFonts w:ascii="Calibri" w:eastAsiaTheme="minorEastAsia" w:hAnsi="Calibri" w:cs="Times New Roman"/>
      <w:kern w:val="3"/>
      <w:sz w:val="20"/>
      <w:szCs w:val="20"/>
      <w:lang w:val="en-GB"/>
    </w:rPr>
  </w:style>
  <w:style w:type="character" w:styleId="Rimandonotadichiusura">
    <w:name w:val="endnote reference"/>
    <w:basedOn w:val="Carpredefinitoparagrafo"/>
    <w:uiPriority w:val="99"/>
    <w:unhideWhenUsed/>
    <w:rsid w:val="004561FC"/>
    <w:rPr>
      <w:vertAlign w:val="superscript"/>
    </w:rPr>
  </w:style>
  <w:style w:type="character" w:styleId="Menzionenonrisolta">
    <w:name w:val="Unresolved Mention"/>
    <w:basedOn w:val="Carpredefinitoparagrafo"/>
    <w:uiPriority w:val="99"/>
    <w:semiHidden/>
    <w:unhideWhenUsed/>
    <w:rsid w:val="00BD2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8501">
      <w:bodyDiv w:val="1"/>
      <w:marLeft w:val="0"/>
      <w:marRight w:val="0"/>
      <w:marTop w:val="0"/>
      <w:marBottom w:val="0"/>
      <w:divBdr>
        <w:top w:val="none" w:sz="0" w:space="0" w:color="auto"/>
        <w:left w:val="none" w:sz="0" w:space="0" w:color="auto"/>
        <w:bottom w:val="none" w:sz="0" w:space="0" w:color="auto"/>
        <w:right w:val="none" w:sz="0" w:space="0" w:color="auto"/>
      </w:divBdr>
    </w:div>
    <w:div w:id="128977141">
      <w:bodyDiv w:val="1"/>
      <w:marLeft w:val="0"/>
      <w:marRight w:val="0"/>
      <w:marTop w:val="0"/>
      <w:marBottom w:val="0"/>
      <w:divBdr>
        <w:top w:val="none" w:sz="0" w:space="0" w:color="auto"/>
        <w:left w:val="none" w:sz="0" w:space="0" w:color="auto"/>
        <w:bottom w:val="none" w:sz="0" w:space="0" w:color="auto"/>
        <w:right w:val="none" w:sz="0" w:space="0" w:color="auto"/>
      </w:divBdr>
    </w:div>
    <w:div w:id="298075962">
      <w:bodyDiv w:val="1"/>
      <w:marLeft w:val="0"/>
      <w:marRight w:val="0"/>
      <w:marTop w:val="0"/>
      <w:marBottom w:val="0"/>
      <w:divBdr>
        <w:top w:val="none" w:sz="0" w:space="0" w:color="auto"/>
        <w:left w:val="none" w:sz="0" w:space="0" w:color="auto"/>
        <w:bottom w:val="none" w:sz="0" w:space="0" w:color="auto"/>
        <w:right w:val="none" w:sz="0" w:space="0" w:color="auto"/>
      </w:divBdr>
    </w:div>
    <w:div w:id="408382394">
      <w:bodyDiv w:val="1"/>
      <w:marLeft w:val="0"/>
      <w:marRight w:val="0"/>
      <w:marTop w:val="0"/>
      <w:marBottom w:val="0"/>
      <w:divBdr>
        <w:top w:val="none" w:sz="0" w:space="0" w:color="auto"/>
        <w:left w:val="none" w:sz="0" w:space="0" w:color="auto"/>
        <w:bottom w:val="none" w:sz="0" w:space="0" w:color="auto"/>
        <w:right w:val="none" w:sz="0" w:space="0" w:color="auto"/>
      </w:divBdr>
    </w:div>
    <w:div w:id="582102235">
      <w:bodyDiv w:val="1"/>
      <w:marLeft w:val="0"/>
      <w:marRight w:val="0"/>
      <w:marTop w:val="0"/>
      <w:marBottom w:val="0"/>
      <w:divBdr>
        <w:top w:val="none" w:sz="0" w:space="0" w:color="auto"/>
        <w:left w:val="none" w:sz="0" w:space="0" w:color="auto"/>
        <w:bottom w:val="none" w:sz="0" w:space="0" w:color="auto"/>
        <w:right w:val="none" w:sz="0" w:space="0" w:color="auto"/>
      </w:divBdr>
    </w:div>
    <w:div w:id="864756724">
      <w:bodyDiv w:val="1"/>
      <w:marLeft w:val="0"/>
      <w:marRight w:val="0"/>
      <w:marTop w:val="0"/>
      <w:marBottom w:val="0"/>
      <w:divBdr>
        <w:top w:val="none" w:sz="0" w:space="0" w:color="auto"/>
        <w:left w:val="none" w:sz="0" w:space="0" w:color="auto"/>
        <w:bottom w:val="none" w:sz="0" w:space="0" w:color="auto"/>
        <w:right w:val="none" w:sz="0" w:space="0" w:color="auto"/>
      </w:divBdr>
    </w:div>
    <w:div w:id="1111392238">
      <w:bodyDiv w:val="1"/>
      <w:marLeft w:val="0"/>
      <w:marRight w:val="0"/>
      <w:marTop w:val="0"/>
      <w:marBottom w:val="0"/>
      <w:divBdr>
        <w:top w:val="none" w:sz="0" w:space="0" w:color="auto"/>
        <w:left w:val="none" w:sz="0" w:space="0" w:color="auto"/>
        <w:bottom w:val="none" w:sz="0" w:space="0" w:color="auto"/>
        <w:right w:val="none" w:sz="0" w:space="0" w:color="auto"/>
      </w:divBdr>
    </w:div>
    <w:div w:id="1397970905">
      <w:bodyDiv w:val="1"/>
      <w:marLeft w:val="0"/>
      <w:marRight w:val="0"/>
      <w:marTop w:val="0"/>
      <w:marBottom w:val="0"/>
      <w:divBdr>
        <w:top w:val="none" w:sz="0" w:space="0" w:color="auto"/>
        <w:left w:val="none" w:sz="0" w:space="0" w:color="auto"/>
        <w:bottom w:val="none" w:sz="0" w:space="0" w:color="auto"/>
        <w:right w:val="none" w:sz="0" w:space="0" w:color="auto"/>
      </w:divBdr>
    </w:div>
    <w:div w:id="1406951406">
      <w:bodyDiv w:val="1"/>
      <w:marLeft w:val="0"/>
      <w:marRight w:val="0"/>
      <w:marTop w:val="0"/>
      <w:marBottom w:val="0"/>
      <w:divBdr>
        <w:top w:val="none" w:sz="0" w:space="0" w:color="auto"/>
        <w:left w:val="none" w:sz="0" w:space="0" w:color="auto"/>
        <w:bottom w:val="none" w:sz="0" w:space="0" w:color="auto"/>
        <w:right w:val="none" w:sz="0" w:space="0" w:color="auto"/>
      </w:divBdr>
    </w:div>
    <w:div w:id="1475021960">
      <w:bodyDiv w:val="1"/>
      <w:marLeft w:val="0"/>
      <w:marRight w:val="0"/>
      <w:marTop w:val="0"/>
      <w:marBottom w:val="0"/>
      <w:divBdr>
        <w:top w:val="none" w:sz="0" w:space="0" w:color="auto"/>
        <w:left w:val="none" w:sz="0" w:space="0" w:color="auto"/>
        <w:bottom w:val="none" w:sz="0" w:space="0" w:color="auto"/>
        <w:right w:val="none" w:sz="0" w:space="0" w:color="auto"/>
      </w:divBdr>
    </w:div>
    <w:div w:id="1516923673">
      <w:bodyDiv w:val="1"/>
      <w:marLeft w:val="0"/>
      <w:marRight w:val="0"/>
      <w:marTop w:val="0"/>
      <w:marBottom w:val="0"/>
      <w:divBdr>
        <w:top w:val="none" w:sz="0" w:space="0" w:color="auto"/>
        <w:left w:val="none" w:sz="0" w:space="0" w:color="auto"/>
        <w:bottom w:val="none" w:sz="0" w:space="0" w:color="auto"/>
        <w:right w:val="none" w:sz="0" w:space="0" w:color="auto"/>
      </w:divBdr>
    </w:div>
    <w:div w:id="1585913998">
      <w:bodyDiv w:val="1"/>
      <w:marLeft w:val="0"/>
      <w:marRight w:val="0"/>
      <w:marTop w:val="0"/>
      <w:marBottom w:val="0"/>
      <w:divBdr>
        <w:top w:val="none" w:sz="0" w:space="0" w:color="auto"/>
        <w:left w:val="none" w:sz="0" w:space="0" w:color="auto"/>
        <w:bottom w:val="none" w:sz="0" w:space="0" w:color="auto"/>
        <w:right w:val="none" w:sz="0" w:space="0" w:color="auto"/>
      </w:divBdr>
    </w:div>
    <w:div w:id="1716156990">
      <w:bodyDiv w:val="1"/>
      <w:marLeft w:val="0"/>
      <w:marRight w:val="0"/>
      <w:marTop w:val="0"/>
      <w:marBottom w:val="0"/>
      <w:divBdr>
        <w:top w:val="none" w:sz="0" w:space="0" w:color="auto"/>
        <w:left w:val="none" w:sz="0" w:space="0" w:color="auto"/>
        <w:bottom w:val="none" w:sz="0" w:space="0" w:color="auto"/>
        <w:right w:val="none" w:sz="0" w:space="0" w:color="auto"/>
      </w:divBdr>
    </w:div>
    <w:div w:id="1816993093">
      <w:bodyDiv w:val="1"/>
      <w:marLeft w:val="0"/>
      <w:marRight w:val="0"/>
      <w:marTop w:val="0"/>
      <w:marBottom w:val="0"/>
      <w:divBdr>
        <w:top w:val="none" w:sz="0" w:space="0" w:color="auto"/>
        <w:left w:val="none" w:sz="0" w:space="0" w:color="auto"/>
        <w:bottom w:val="none" w:sz="0" w:space="0" w:color="auto"/>
        <w:right w:val="none" w:sz="0" w:space="0" w:color="auto"/>
      </w:divBdr>
    </w:div>
    <w:div w:id="2010980961">
      <w:bodyDiv w:val="1"/>
      <w:marLeft w:val="0"/>
      <w:marRight w:val="0"/>
      <w:marTop w:val="0"/>
      <w:marBottom w:val="0"/>
      <w:divBdr>
        <w:top w:val="none" w:sz="0" w:space="0" w:color="auto"/>
        <w:left w:val="none" w:sz="0" w:space="0" w:color="auto"/>
        <w:bottom w:val="none" w:sz="0" w:space="0" w:color="auto"/>
        <w:right w:val="none" w:sz="0" w:space="0" w:color="auto"/>
      </w:divBdr>
    </w:div>
    <w:div w:id="20973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suk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ermedia@intermedianews.i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otsuka.co.jp/en/company/newsreleases/2015/20150528_1.html" TargetMode="External"/><Relationship Id="rId2" Type="http://schemas.openxmlformats.org/officeDocument/2006/relationships/hyperlink" Target="https://www.ema.europa.eu/en/medicines/human/EPAR/inaqovi" TargetMode="External"/><Relationship Id="rId1" Type="http://schemas.openxmlformats.org/officeDocument/2006/relationships/hyperlink" Target="https://www.ema.europa.eu/en/medicines/human/EPAR/lupkynis" TargetMode="External"/><Relationship Id="rId5" Type="http://schemas.openxmlformats.org/officeDocument/2006/relationships/hyperlink" Target="https://www.otsuka.com/en/csr/society/health/to_health.html" TargetMode="External"/><Relationship Id="rId4" Type="http://schemas.openxmlformats.org/officeDocument/2006/relationships/hyperlink" Target="https://www.ema.europa.eu/en/medicines/human/EPAR/sam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E5423-13EE-4DA6-8085-832AE5AB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1381</Words>
  <Characters>7873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Cabra - Intermedia</dc:creator>
  <cp:keywords/>
  <dc:description/>
  <cp:lastModifiedBy>Romano, Claudia</cp:lastModifiedBy>
  <cp:revision>6</cp:revision>
  <cp:lastPrinted>2024-11-18T13:06:00Z</cp:lastPrinted>
  <dcterms:created xsi:type="dcterms:W3CDTF">2024-11-24T20:06:00Z</dcterms:created>
  <dcterms:modified xsi:type="dcterms:W3CDTF">2024-11-25T07:37:00Z</dcterms:modified>
</cp:coreProperties>
</file>