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3BE7C" w14:textId="2A9C3EF9" w:rsidR="00FF40B2" w:rsidRPr="00DA0D82" w:rsidRDefault="00374CF1" w:rsidP="005374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D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6E2" w:rsidRPr="00DA0D82">
        <w:rPr>
          <w:rFonts w:ascii="Times New Roman" w:hAnsi="Times New Roman" w:cs="Times New Roman"/>
          <w:b/>
          <w:bCs/>
          <w:sz w:val="28"/>
          <w:szCs w:val="28"/>
        </w:rPr>
        <w:t>COMUNICATO STAMPA</w:t>
      </w:r>
    </w:p>
    <w:p w14:paraId="36F9204D" w14:textId="3C2DDF8A" w:rsidR="00374CF1" w:rsidRDefault="00374CF1" w:rsidP="000023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E5838E" w14:textId="15A51F3F" w:rsidR="0077217C" w:rsidRPr="005B1FDC" w:rsidRDefault="005B1FDC" w:rsidP="009657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1FDC">
        <w:rPr>
          <w:rFonts w:ascii="Times New Roman" w:hAnsi="Times New Roman" w:cs="Times New Roman"/>
          <w:b/>
          <w:sz w:val="24"/>
          <w:szCs w:val="24"/>
        </w:rPr>
        <w:t>Nasce il nuovo modello dell’oncologia.</w:t>
      </w:r>
      <w:r w:rsidR="00965729">
        <w:rPr>
          <w:rFonts w:ascii="Times New Roman" w:hAnsi="Times New Roman" w:cs="Times New Roman"/>
          <w:b/>
          <w:sz w:val="24"/>
          <w:szCs w:val="24"/>
        </w:rPr>
        <w:t xml:space="preserve"> La scelta della cura parte dalla profilazione genomica</w:t>
      </w:r>
    </w:p>
    <w:p w14:paraId="56F28BA6" w14:textId="490DF5F7" w:rsidR="007270E4" w:rsidRDefault="002D28B6" w:rsidP="002D28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8B6">
        <w:rPr>
          <w:rFonts w:ascii="Times New Roman" w:hAnsi="Times New Roman" w:cs="Times New Roman"/>
          <w:b/>
          <w:sz w:val="28"/>
          <w:szCs w:val="28"/>
        </w:rPr>
        <w:t>TUMORI: IN EUROPA +10% DI GUARIGIONI IN DIECI ANNI</w:t>
      </w:r>
    </w:p>
    <w:p w14:paraId="6C049BF7" w14:textId="6600D591" w:rsidR="002D28B6" w:rsidRPr="002D28B6" w:rsidRDefault="002D28B6" w:rsidP="002D28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FARMACI AGNOSTICI </w:t>
      </w:r>
      <w:r w:rsidR="00DA0D82">
        <w:rPr>
          <w:rFonts w:ascii="Times New Roman" w:hAnsi="Times New Roman" w:cs="Times New Roman"/>
          <w:b/>
          <w:sz w:val="28"/>
          <w:szCs w:val="28"/>
        </w:rPr>
        <w:t>“</w:t>
      </w:r>
      <w:r>
        <w:rPr>
          <w:rFonts w:ascii="Times New Roman" w:hAnsi="Times New Roman" w:cs="Times New Roman"/>
          <w:b/>
          <w:sz w:val="28"/>
          <w:szCs w:val="28"/>
        </w:rPr>
        <w:t>J</w:t>
      </w:r>
      <w:r w:rsidR="00DA0D82">
        <w:rPr>
          <w:rFonts w:ascii="Times New Roman" w:hAnsi="Times New Roman" w:cs="Times New Roman"/>
          <w:b/>
          <w:sz w:val="28"/>
          <w:szCs w:val="28"/>
        </w:rPr>
        <w:t>OLLY” CONTRO LE MUTAZIONI GENETICHE</w:t>
      </w:r>
    </w:p>
    <w:p w14:paraId="3EEB8013" w14:textId="52B5CD41" w:rsidR="00D80A5E" w:rsidRPr="005B1FDC" w:rsidRDefault="005B1FDC" w:rsidP="005B1FD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5B1FDC">
        <w:rPr>
          <w:rFonts w:ascii="Times New Roman" w:hAnsi="Times New Roman" w:cs="Times New Roman"/>
          <w:b/>
          <w:i/>
          <w:sz w:val="23"/>
          <w:szCs w:val="23"/>
        </w:rPr>
        <w:t>Nel Vecchio Continente il 51% delle donne e il 39% degli uomini superano la malattia. Giordano Beretta, Presidente AIOM: “Queste terapie innovative colpiscono</w:t>
      </w:r>
      <w:r w:rsidR="001C208E">
        <w:rPr>
          <w:rFonts w:ascii="Times New Roman" w:hAnsi="Times New Roman" w:cs="Times New Roman"/>
          <w:b/>
          <w:i/>
          <w:sz w:val="23"/>
          <w:szCs w:val="23"/>
        </w:rPr>
        <w:t xml:space="preserve"> le</w:t>
      </w:r>
      <w:r w:rsidRPr="005B1FDC">
        <w:rPr>
          <w:rFonts w:ascii="Times New Roman" w:hAnsi="Times New Roman" w:cs="Times New Roman"/>
          <w:b/>
          <w:i/>
          <w:sz w:val="23"/>
          <w:szCs w:val="23"/>
        </w:rPr>
        <w:t xml:space="preserve"> alterazioni molecolari, indipendentemente dall’organo malato”. </w:t>
      </w:r>
      <w:r w:rsidR="001C208E">
        <w:rPr>
          <w:rFonts w:ascii="Times New Roman" w:hAnsi="Times New Roman" w:cs="Times New Roman"/>
          <w:b/>
          <w:i/>
          <w:sz w:val="23"/>
          <w:szCs w:val="23"/>
        </w:rPr>
        <w:t>S</w:t>
      </w:r>
      <w:r w:rsidRPr="005B1FDC">
        <w:rPr>
          <w:rFonts w:ascii="Times New Roman" w:hAnsi="Times New Roman" w:cs="Times New Roman"/>
          <w:b/>
          <w:i/>
          <w:sz w:val="23"/>
          <w:szCs w:val="23"/>
        </w:rPr>
        <w:t>ervono team multidisciplinar</w:t>
      </w:r>
      <w:r w:rsidR="00965729">
        <w:rPr>
          <w:rFonts w:ascii="Times New Roman" w:hAnsi="Times New Roman" w:cs="Times New Roman"/>
          <w:b/>
          <w:i/>
          <w:sz w:val="23"/>
          <w:szCs w:val="23"/>
        </w:rPr>
        <w:t>i</w:t>
      </w:r>
      <w:r w:rsidRPr="005B1FDC">
        <w:rPr>
          <w:rFonts w:ascii="Times New Roman" w:hAnsi="Times New Roman" w:cs="Times New Roman"/>
          <w:b/>
          <w:i/>
          <w:sz w:val="23"/>
          <w:szCs w:val="23"/>
        </w:rPr>
        <w:t xml:space="preserve"> per intrepretare i test </w:t>
      </w:r>
    </w:p>
    <w:p w14:paraId="06F9FF7D" w14:textId="3FCB1EB3" w:rsidR="00374CF1" w:rsidRDefault="00374CF1" w:rsidP="00002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8E392" w14:textId="5EB9D096" w:rsidR="007270E4" w:rsidRDefault="00374CF1" w:rsidP="00002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7CF7">
        <w:rPr>
          <w:rFonts w:ascii="Times New Roman" w:hAnsi="Times New Roman" w:cs="Times New Roman"/>
          <w:i/>
          <w:sz w:val="24"/>
          <w:szCs w:val="24"/>
        </w:rPr>
        <w:t>Milano, 23 dicembre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600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6005">
        <w:rPr>
          <w:rFonts w:ascii="Times New Roman" w:hAnsi="Times New Roman" w:cs="Times New Roman"/>
          <w:sz w:val="24"/>
          <w:szCs w:val="24"/>
        </w:rPr>
        <w:t>In Europa 25 milioni di persone vivono dopo la diagnosi di tumore (su una popolazione complessiva di circa 500 milioni di abitanti).</w:t>
      </w:r>
      <w:r w:rsidR="007A7E37">
        <w:rPr>
          <w:rFonts w:ascii="Times New Roman" w:hAnsi="Times New Roman" w:cs="Times New Roman"/>
          <w:sz w:val="24"/>
          <w:szCs w:val="24"/>
        </w:rPr>
        <w:t xml:space="preserve"> </w:t>
      </w:r>
      <w:r w:rsidR="00826005">
        <w:rPr>
          <w:rFonts w:ascii="Times New Roman" w:hAnsi="Times New Roman" w:cs="Times New Roman"/>
          <w:sz w:val="24"/>
          <w:szCs w:val="24"/>
        </w:rPr>
        <w:t>E in un decennio, dal 1990 al 2000, la probabilità di guarire è aumentata del 10% per la maggior parte delle neoplasie, con incrementi significativi soprattutto per quelle della prostata (dal 22% nel 1990 al 63% nel 2000), della mammella (dal 50% al 66%), del colon</w:t>
      </w:r>
      <w:r w:rsidR="00907146">
        <w:rPr>
          <w:rFonts w:ascii="Times New Roman" w:hAnsi="Times New Roman" w:cs="Times New Roman"/>
          <w:sz w:val="24"/>
          <w:szCs w:val="24"/>
        </w:rPr>
        <w:t>-</w:t>
      </w:r>
      <w:r w:rsidR="00826005">
        <w:rPr>
          <w:rFonts w:ascii="Times New Roman" w:hAnsi="Times New Roman" w:cs="Times New Roman"/>
          <w:sz w:val="24"/>
          <w:szCs w:val="24"/>
        </w:rPr>
        <w:t>retto (dal 41% al 52% nelle donne e dal</w:t>
      </w:r>
      <w:r w:rsidR="008C7CF7">
        <w:rPr>
          <w:rFonts w:ascii="Times New Roman" w:hAnsi="Times New Roman" w:cs="Times New Roman"/>
          <w:sz w:val="24"/>
          <w:szCs w:val="24"/>
        </w:rPr>
        <w:t xml:space="preserve"> 37% al 49% negli uomini)</w:t>
      </w:r>
      <w:r w:rsidR="00826005">
        <w:rPr>
          <w:rFonts w:ascii="Times New Roman" w:hAnsi="Times New Roman" w:cs="Times New Roman"/>
          <w:sz w:val="24"/>
          <w:szCs w:val="24"/>
        </w:rPr>
        <w:t xml:space="preserve"> e della tiroide</w:t>
      </w:r>
      <w:r w:rsidR="008C7CF7">
        <w:rPr>
          <w:rFonts w:ascii="Times New Roman" w:hAnsi="Times New Roman" w:cs="Times New Roman"/>
          <w:sz w:val="24"/>
          <w:szCs w:val="24"/>
        </w:rPr>
        <w:t xml:space="preserve"> </w:t>
      </w:r>
      <w:r w:rsidR="00D80A5E">
        <w:rPr>
          <w:rFonts w:ascii="Times New Roman" w:hAnsi="Times New Roman" w:cs="Times New Roman"/>
          <w:sz w:val="24"/>
          <w:szCs w:val="24"/>
        </w:rPr>
        <w:t>(dal 76% all’87% nelle donne e dal 57% al 70% negli uomini). Complessivamente la probabilità di guarire dopo un tumore</w:t>
      </w:r>
      <w:r w:rsidR="006E2887">
        <w:rPr>
          <w:rFonts w:ascii="Times New Roman" w:hAnsi="Times New Roman" w:cs="Times New Roman"/>
          <w:sz w:val="24"/>
          <w:szCs w:val="24"/>
        </w:rPr>
        <w:t>,</w:t>
      </w:r>
      <w:r w:rsidR="00D80A5E">
        <w:rPr>
          <w:rFonts w:ascii="Times New Roman" w:hAnsi="Times New Roman" w:cs="Times New Roman"/>
          <w:sz w:val="24"/>
          <w:szCs w:val="24"/>
        </w:rPr>
        <w:t xml:space="preserve"> in Europa</w:t>
      </w:r>
      <w:r w:rsidR="006E2887">
        <w:rPr>
          <w:rFonts w:ascii="Times New Roman" w:hAnsi="Times New Roman" w:cs="Times New Roman"/>
          <w:sz w:val="24"/>
          <w:szCs w:val="24"/>
        </w:rPr>
        <w:t>,</w:t>
      </w:r>
      <w:r w:rsidR="00D80A5E">
        <w:rPr>
          <w:rFonts w:ascii="Times New Roman" w:hAnsi="Times New Roman" w:cs="Times New Roman"/>
          <w:sz w:val="24"/>
          <w:szCs w:val="24"/>
        </w:rPr>
        <w:t xml:space="preserve"> è del 51% nelle donne e del 39% negli uomini. Risultati importanti</w:t>
      </w:r>
      <w:r w:rsidR="006E2887">
        <w:rPr>
          <w:rFonts w:ascii="Times New Roman" w:hAnsi="Times New Roman" w:cs="Times New Roman"/>
          <w:sz w:val="24"/>
          <w:szCs w:val="24"/>
        </w:rPr>
        <w:t>,</w:t>
      </w:r>
      <w:r w:rsidR="00D80A5E">
        <w:rPr>
          <w:rFonts w:ascii="Times New Roman" w:hAnsi="Times New Roman" w:cs="Times New Roman"/>
          <w:sz w:val="24"/>
          <w:szCs w:val="24"/>
        </w:rPr>
        <w:t xml:space="preserve"> che si legano al nuovo paradigma della lotta ai tumori che si sta spostando dall’organo colpito dalla malattia all’alterazione molecolare</w:t>
      </w:r>
      <w:r w:rsidR="00907146">
        <w:rPr>
          <w:rFonts w:ascii="Times New Roman" w:hAnsi="Times New Roman" w:cs="Times New Roman"/>
          <w:sz w:val="24"/>
          <w:szCs w:val="24"/>
        </w:rPr>
        <w:t>,</w:t>
      </w:r>
      <w:r w:rsidR="00D80A5E">
        <w:rPr>
          <w:rFonts w:ascii="Times New Roman" w:hAnsi="Times New Roman" w:cs="Times New Roman"/>
          <w:sz w:val="24"/>
          <w:szCs w:val="24"/>
        </w:rPr>
        <w:t xml:space="preserve"> in grado di predire la sensibilità alle terapie mirate o all’immunoterapia. E i farmaci agnostici sono </w:t>
      </w:r>
      <w:r w:rsidR="006779F7">
        <w:rPr>
          <w:rFonts w:ascii="Times New Roman" w:hAnsi="Times New Roman" w:cs="Times New Roman"/>
          <w:sz w:val="24"/>
          <w:szCs w:val="24"/>
        </w:rPr>
        <w:t xml:space="preserve">considerati </w:t>
      </w:r>
      <w:r w:rsidR="006779F7" w:rsidRPr="001F009C">
        <w:rPr>
          <w:rFonts w:ascii="Times New Roman" w:hAnsi="Times New Roman" w:cs="Times New Roman"/>
          <w:sz w:val="24"/>
          <w:szCs w:val="24"/>
        </w:rPr>
        <w:t>“jolly”,</w:t>
      </w:r>
      <w:r w:rsidR="006779F7">
        <w:rPr>
          <w:rFonts w:ascii="Times New Roman" w:hAnsi="Times New Roman" w:cs="Times New Roman"/>
          <w:sz w:val="24"/>
          <w:szCs w:val="24"/>
        </w:rPr>
        <w:t xml:space="preserve"> proprio</w:t>
      </w:r>
      <w:r w:rsidR="006779F7" w:rsidRPr="001F009C">
        <w:rPr>
          <w:rFonts w:ascii="Times New Roman" w:hAnsi="Times New Roman" w:cs="Times New Roman"/>
          <w:sz w:val="24"/>
          <w:szCs w:val="24"/>
        </w:rPr>
        <w:t xml:space="preserve"> perché colpiscono in maniera selettiva alcune mutazioni genetiche,</w:t>
      </w:r>
      <w:r w:rsidR="006779F7" w:rsidRPr="001F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indipendentemente dall’organo interessato dal</w:t>
      </w:r>
      <w:r w:rsidR="006779F7">
        <w:rPr>
          <w:rFonts w:ascii="Times New Roman" w:hAnsi="Times New Roman" w:cs="Times New Roman"/>
          <w:sz w:val="24"/>
          <w:szCs w:val="24"/>
          <w:shd w:val="clear" w:color="auto" w:fill="FFFFFF"/>
        </w:rPr>
        <w:t>la patologia</w:t>
      </w:r>
      <w:r w:rsidR="006779F7" w:rsidRPr="001F009C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6779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 rendere effettivo il nuovo modello dell’oncologia di precisione devono essere </w:t>
      </w:r>
      <w:r w:rsidR="006E2887">
        <w:rPr>
          <w:rFonts w:ascii="Times New Roman" w:hAnsi="Times New Roman" w:cs="Times New Roman"/>
          <w:sz w:val="24"/>
          <w:szCs w:val="24"/>
          <w:shd w:val="clear" w:color="auto" w:fill="FFFFFF"/>
        </w:rPr>
        <w:t>resi operativi</w:t>
      </w:r>
      <w:r w:rsidR="00D155A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E28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 tutto il territorio</w:t>
      </w:r>
      <w:r w:rsidR="00D155A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779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</w:t>
      </w:r>
      <w:proofErr w:type="spellStart"/>
      <w:r w:rsidR="006779F7">
        <w:rPr>
          <w:rFonts w:ascii="Times New Roman" w:hAnsi="Times New Roman" w:cs="Times New Roman"/>
          <w:sz w:val="24"/>
          <w:szCs w:val="24"/>
          <w:shd w:val="clear" w:color="auto" w:fill="FFFFFF"/>
        </w:rPr>
        <w:t>Molecular</w:t>
      </w:r>
      <w:proofErr w:type="spellEnd"/>
      <w:r w:rsidR="006779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779F7">
        <w:rPr>
          <w:rFonts w:ascii="Times New Roman" w:hAnsi="Times New Roman" w:cs="Times New Roman"/>
          <w:sz w:val="24"/>
          <w:szCs w:val="24"/>
          <w:shd w:val="clear" w:color="auto" w:fill="FFFFFF"/>
        </w:rPr>
        <w:t>Tumor</w:t>
      </w:r>
      <w:proofErr w:type="spellEnd"/>
      <w:r w:rsidR="006779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Board</w:t>
      </w:r>
      <w:r w:rsidR="005B1F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(MTB)</w:t>
      </w:r>
      <w:r w:rsidR="006779F7">
        <w:rPr>
          <w:rFonts w:ascii="Times New Roman" w:hAnsi="Times New Roman" w:cs="Times New Roman"/>
          <w:sz w:val="24"/>
          <w:szCs w:val="24"/>
          <w:shd w:val="clear" w:color="auto" w:fill="FFFFFF"/>
        </w:rPr>
        <w:t>, cioè i team multidisciplinari</w:t>
      </w:r>
      <w:r w:rsidR="006E288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779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indispensabili per interpretare i risultati dei test molecolari e scegliere la terapia migliore</w:t>
      </w:r>
      <w:r w:rsidR="007270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E2887">
        <w:rPr>
          <w:rFonts w:ascii="Times New Roman" w:hAnsi="Times New Roman" w:cs="Times New Roman"/>
          <w:sz w:val="24"/>
          <w:szCs w:val="24"/>
          <w:shd w:val="clear" w:color="auto" w:fill="FFFFFF"/>
        </w:rPr>
        <w:t>Oggi</w:t>
      </w:r>
      <w:r w:rsidR="007270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sono attivi solo una decina</w:t>
      </w:r>
      <w:r w:rsidR="005B1F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MTB</w:t>
      </w:r>
      <w:r w:rsidR="007270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90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="00700F68">
        <w:rPr>
          <w:rFonts w:ascii="Times New Roman" w:hAnsi="Times New Roman" w:cs="Times New Roman"/>
          <w:sz w:val="24"/>
          <w:szCs w:val="24"/>
          <w:shd w:val="clear" w:color="auto" w:fill="FFFFFF"/>
        </w:rPr>
        <w:t>deve essere istituita</w:t>
      </w:r>
      <w:r w:rsidR="00290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una Piattaforma Nazionale Genomica, per condividere i dati delle analisi molecolari e consentire a tutti i pazienti l’accesso alle terapie innovative. La richiesta viene dall’Associazione Italiana di Oncologia Medica (AIOM), oggi in una conferenza stampa virtuale</w:t>
      </w:r>
      <w:r w:rsidR="00BE34C7">
        <w:rPr>
          <w:rFonts w:ascii="Times New Roman" w:hAnsi="Times New Roman" w:cs="Times New Roman"/>
          <w:sz w:val="24"/>
          <w:szCs w:val="24"/>
          <w:shd w:val="clear" w:color="auto" w:fill="FFFFFF"/>
        </w:rPr>
        <w:t>, realizzata</w:t>
      </w:r>
      <w:r w:rsidR="00BE34C7" w:rsidRPr="00BE34C7">
        <w:rPr>
          <w:rFonts w:ascii="Times New Roman" w:hAnsi="Times New Roman" w:cs="Times New Roman"/>
          <w:sz w:val="24"/>
        </w:rPr>
        <w:t xml:space="preserve"> </w:t>
      </w:r>
      <w:r w:rsidR="00BE34C7" w:rsidRPr="001F009C">
        <w:rPr>
          <w:rFonts w:ascii="Times New Roman" w:hAnsi="Times New Roman" w:cs="Times New Roman"/>
          <w:sz w:val="24"/>
        </w:rPr>
        <w:t>con il sostegno non condizionato di Bayer</w:t>
      </w:r>
      <w:r w:rsidR="00BE34C7">
        <w:rPr>
          <w:rFonts w:ascii="Times New Roman" w:hAnsi="Times New Roman" w:cs="Times New Roman"/>
          <w:sz w:val="24"/>
        </w:rPr>
        <w:t>.</w:t>
      </w:r>
    </w:p>
    <w:p w14:paraId="41749D3C" w14:textId="4E2B9789" w:rsidR="007270E4" w:rsidRDefault="007270E4" w:rsidP="002E5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BE2FA0">
        <w:rPr>
          <w:rFonts w:ascii="Times New Roman" w:hAnsi="Times New Roman" w:cs="Times New Roman"/>
          <w:sz w:val="24"/>
          <w:szCs w:val="24"/>
        </w:rPr>
        <w:t xml:space="preserve">L’oncologia </w:t>
      </w:r>
      <w:r>
        <w:rPr>
          <w:rFonts w:ascii="Times New Roman" w:hAnsi="Times New Roman" w:cs="Times New Roman"/>
          <w:sz w:val="24"/>
          <w:szCs w:val="24"/>
        </w:rPr>
        <w:t>è di fronte a</w:t>
      </w:r>
      <w:r w:rsidRPr="00BE2FA0">
        <w:rPr>
          <w:rFonts w:ascii="Times New Roman" w:hAnsi="Times New Roman" w:cs="Times New Roman"/>
          <w:sz w:val="24"/>
          <w:szCs w:val="24"/>
        </w:rPr>
        <w:t xml:space="preserve"> profondi mutamenti, che</w:t>
      </w:r>
      <w:r>
        <w:rPr>
          <w:rFonts w:ascii="Times New Roman" w:hAnsi="Times New Roman" w:cs="Times New Roman"/>
          <w:sz w:val="24"/>
          <w:szCs w:val="24"/>
        </w:rPr>
        <w:t xml:space="preserve"> stanno portando</w:t>
      </w:r>
      <w:r w:rsidRPr="00BE2FA0">
        <w:rPr>
          <w:rFonts w:ascii="Times New Roman" w:hAnsi="Times New Roman" w:cs="Times New Roman"/>
          <w:sz w:val="24"/>
          <w:szCs w:val="24"/>
        </w:rPr>
        <w:t xml:space="preserve"> all’affermazione di un nuovo modello, definito mutazionale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7A7E37">
        <w:rPr>
          <w:rFonts w:ascii="Times New Roman" w:hAnsi="Times New Roman" w:cs="Times New Roman"/>
          <w:sz w:val="24"/>
          <w:szCs w:val="24"/>
        </w:rPr>
        <w:t xml:space="preserve"> </w:t>
      </w:r>
      <w:r w:rsidRPr="001F009C">
        <w:rPr>
          <w:rStyle w:val="xxs1"/>
          <w:rFonts w:ascii="Times New Roman" w:hAnsi="Times New Roman" w:cs="Times New Roman"/>
          <w:sz w:val="24"/>
          <w:szCs w:val="24"/>
        </w:rPr>
        <w:t xml:space="preserve">spiega </w:t>
      </w:r>
      <w:r w:rsidRPr="001F009C">
        <w:rPr>
          <w:rFonts w:ascii="Times New Roman" w:hAnsi="Times New Roman" w:cs="Times New Roman"/>
          <w:b/>
          <w:bCs/>
          <w:sz w:val="24"/>
          <w:szCs w:val="24"/>
        </w:rPr>
        <w:t>Giordano Beretta</w:t>
      </w:r>
      <w:r w:rsidRPr="001F009C">
        <w:rPr>
          <w:rFonts w:ascii="Times New Roman" w:hAnsi="Times New Roman" w:cs="Times New Roman"/>
          <w:sz w:val="24"/>
          <w:szCs w:val="24"/>
        </w:rPr>
        <w:t xml:space="preserve">, Presidente Nazionale AIOM </w:t>
      </w:r>
      <w:r w:rsidRPr="001F009C">
        <w:rPr>
          <w:rFonts w:ascii="Times New Roman" w:hAnsi="Times New Roman" w:cs="Times New Roman"/>
          <w:bCs/>
          <w:sz w:val="24"/>
          <w:szCs w:val="24"/>
        </w:rPr>
        <w:t xml:space="preserve">e Responsabile Oncologia Medica Humanitas Gavazzeni di Bergamo </w:t>
      </w:r>
      <w:r w:rsidRPr="001F009C">
        <w:rPr>
          <w:rFonts w:ascii="Times New Roman" w:hAnsi="Times New Roman" w:cs="Times New Roman"/>
          <w:sz w:val="24"/>
          <w:szCs w:val="24"/>
        </w:rPr>
        <w:t>-.</w:t>
      </w:r>
      <w:r>
        <w:rPr>
          <w:rFonts w:ascii="Times New Roman" w:hAnsi="Times New Roman" w:cs="Times New Roman"/>
          <w:color w:val="1D1D1B"/>
          <w:sz w:val="24"/>
          <w:szCs w:val="24"/>
        </w:rPr>
        <w:t xml:space="preserve"> </w:t>
      </w:r>
      <w:r w:rsidRPr="00BE2FA0">
        <w:rPr>
          <w:rFonts w:ascii="Times New Roman" w:hAnsi="Times New Roman" w:cs="Times New Roman"/>
          <w:sz w:val="24"/>
          <w:szCs w:val="24"/>
        </w:rPr>
        <w:t>Il punto chiave del nuovo processo è rappresentato dalla profilazione genomica 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E2FA0">
        <w:rPr>
          <w:rFonts w:ascii="Times New Roman" w:hAnsi="Times New Roman" w:cs="Times New Roman"/>
          <w:sz w:val="24"/>
          <w:szCs w:val="24"/>
        </w:rPr>
        <w:t xml:space="preserve"> quindi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E2FA0">
        <w:rPr>
          <w:rFonts w:ascii="Times New Roman" w:hAnsi="Times New Roman" w:cs="Times New Roman"/>
          <w:sz w:val="24"/>
          <w:szCs w:val="24"/>
        </w:rPr>
        <w:t xml:space="preserve"> dall’individuazione della mutazione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AB2386">
        <w:rPr>
          <w:rFonts w:ascii="Times New Roman" w:hAnsi="Times New Roman" w:cs="Times New Roman"/>
          <w:sz w:val="24"/>
          <w:szCs w:val="24"/>
        </w:rPr>
        <w:t>driver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BE2FA0">
        <w:rPr>
          <w:rFonts w:ascii="Times New Roman" w:hAnsi="Times New Roman" w:cs="Times New Roman"/>
          <w:sz w:val="24"/>
          <w:szCs w:val="24"/>
        </w:rPr>
        <w:t xml:space="preserve"> e del carico mutazionale, che guidano la scelta</w:t>
      </w:r>
      <w:r w:rsidR="002E576B">
        <w:rPr>
          <w:rFonts w:ascii="Times New Roman" w:hAnsi="Times New Roman" w:cs="Times New Roman"/>
          <w:sz w:val="24"/>
          <w:szCs w:val="24"/>
        </w:rPr>
        <w:t xml:space="preserve"> della terapia</w:t>
      </w:r>
      <w:r w:rsidRPr="00BE2FA0">
        <w:rPr>
          <w:rFonts w:ascii="Times New Roman" w:hAnsi="Times New Roman" w:cs="Times New Roman"/>
          <w:sz w:val="24"/>
          <w:szCs w:val="24"/>
        </w:rPr>
        <w:t>, indipendentemente dalla sede del tumore, dall’età e dal sesso</w:t>
      </w:r>
      <w:r>
        <w:rPr>
          <w:rFonts w:ascii="Times New Roman" w:hAnsi="Times New Roman" w:cs="Times New Roman"/>
          <w:sz w:val="24"/>
          <w:szCs w:val="24"/>
        </w:rPr>
        <w:t xml:space="preserve"> del paziente</w:t>
      </w:r>
      <w:r w:rsidRPr="00BE2FA0">
        <w:rPr>
          <w:rFonts w:ascii="Times New Roman" w:hAnsi="Times New Roman" w:cs="Times New Roman"/>
          <w:sz w:val="24"/>
          <w:szCs w:val="24"/>
        </w:rPr>
        <w:t>.</w:t>
      </w:r>
      <w:r w:rsidR="002E576B">
        <w:rPr>
          <w:rFonts w:ascii="Times New Roman" w:hAnsi="Times New Roman" w:cs="Times New Roman"/>
          <w:sz w:val="24"/>
          <w:szCs w:val="24"/>
        </w:rPr>
        <w:t xml:space="preserve"> </w:t>
      </w:r>
      <w:r w:rsidR="002E576B" w:rsidRPr="002E576B">
        <w:rPr>
          <w:rFonts w:ascii="Times New Roman" w:hAnsi="Times New Roman" w:cs="Times New Roman"/>
          <w:sz w:val="24"/>
          <w:szCs w:val="24"/>
        </w:rPr>
        <w:t xml:space="preserve">I farmaci agnostici sono </w:t>
      </w:r>
      <w:r w:rsidR="002E576B">
        <w:rPr>
          <w:rFonts w:ascii="Times New Roman" w:hAnsi="Times New Roman" w:cs="Times New Roman"/>
          <w:sz w:val="24"/>
          <w:szCs w:val="24"/>
        </w:rPr>
        <w:t>correlati</w:t>
      </w:r>
      <w:r w:rsidR="002E576B" w:rsidRPr="002E576B">
        <w:rPr>
          <w:rFonts w:ascii="Times New Roman" w:hAnsi="Times New Roman" w:cs="Times New Roman"/>
          <w:sz w:val="24"/>
          <w:szCs w:val="24"/>
        </w:rPr>
        <w:t xml:space="preserve"> al modello mutazionale: </w:t>
      </w:r>
      <w:r w:rsidR="002E576B" w:rsidRPr="002E576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non sono studiati e testati per la loro efficacia su uno specifico tipo di cancro, ma colpiscono selettivamente alcune mutazioni genetiche, che possono essere responsabili di diverse neoplasie, in diversi organi</w:t>
      </w:r>
      <w:r w:rsidR="00B6127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”</w:t>
      </w:r>
      <w:r w:rsidR="002E576B" w:rsidRPr="002E576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2E576B" w:rsidRPr="00304DD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14:paraId="00403705" w14:textId="2ECE40C5" w:rsidR="00B1654B" w:rsidRPr="00B1654B" w:rsidRDefault="00FA0B5D" w:rsidP="00B16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B5D">
        <w:rPr>
          <w:rFonts w:ascii="Times New Roman" w:hAnsi="Times New Roman" w:cs="Times New Roman"/>
          <w:sz w:val="24"/>
          <w:szCs w:val="24"/>
        </w:rPr>
        <w:t xml:space="preserve">In un’analisi su 500 pazienti con tumori di diverso tipo in stadio avanzato sottoposti a profilazione genomica </w:t>
      </w:r>
      <w:r>
        <w:rPr>
          <w:rFonts w:ascii="Times New Roman" w:hAnsi="Times New Roman" w:cs="Times New Roman"/>
          <w:sz w:val="24"/>
          <w:szCs w:val="24"/>
        </w:rPr>
        <w:t xml:space="preserve">dal </w:t>
      </w:r>
      <w:r w:rsidRPr="001F3FEE">
        <w:rPr>
          <w:rFonts w:ascii="Times New Roman" w:hAnsi="Times New Roman" w:cs="Times New Roman"/>
          <w:sz w:val="24"/>
          <w:szCs w:val="24"/>
        </w:rPr>
        <w:t>MD Anderson Cancer Center (Houston, USA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A0B5D">
        <w:rPr>
          <w:rFonts w:ascii="Times New Roman" w:hAnsi="Times New Roman" w:cs="Times New Roman"/>
          <w:sz w:val="24"/>
          <w:szCs w:val="24"/>
        </w:rPr>
        <w:t xml:space="preserve">, nel 30% dei casi è stata riscontrata un’alterazione </w:t>
      </w:r>
      <w:r w:rsidRPr="00B1654B">
        <w:rPr>
          <w:rFonts w:ascii="Times New Roman" w:hAnsi="Times New Roman" w:cs="Times New Roman"/>
          <w:sz w:val="24"/>
          <w:szCs w:val="24"/>
        </w:rPr>
        <w:t>genetica</w:t>
      </w:r>
      <w:r w:rsidR="00907146">
        <w:rPr>
          <w:rFonts w:ascii="Times New Roman" w:hAnsi="Times New Roman" w:cs="Times New Roman"/>
          <w:sz w:val="24"/>
          <w:szCs w:val="24"/>
        </w:rPr>
        <w:t xml:space="preserve"> che può essere</w:t>
      </w:r>
      <w:r w:rsidRPr="00B1654B">
        <w:rPr>
          <w:rFonts w:ascii="Times New Roman" w:hAnsi="Times New Roman" w:cs="Times New Roman"/>
          <w:sz w:val="24"/>
          <w:szCs w:val="24"/>
        </w:rPr>
        <w:t xml:space="preserve"> bersaglio di trattamenti specifici (definita ‘</w:t>
      </w:r>
      <w:proofErr w:type="spellStart"/>
      <w:r w:rsidRPr="00B1654B">
        <w:rPr>
          <w:rFonts w:ascii="Times New Roman" w:hAnsi="Times New Roman" w:cs="Times New Roman"/>
          <w:sz w:val="24"/>
          <w:szCs w:val="24"/>
        </w:rPr>
        <w:t>actionable</w:t>
      </w:r>
      <w:proofErr w:type="spellEnd"/>
      <w:r w:rsidRPr="00B1654B">
        <w:rPr>
          <w:rFonts w:ascii="Times New Roman" w:hAnsi="Times New Roman" w:cs="Times New Roman"/>
          <w:sz w:val="24"/>
          <w:szCs w:val="24"/>
        </w:rPr>
        <w:t>’)</w:t>
      </w:r>
      <w:r>
        <w:rPr>
          <w:rFonts w:ascii="Times New Roman" w:hAnsi="Times New Roman" w:cs="Times New Roman"/>
          <w:sz w:val="24"/>
          <w:szCs w:val="24"/>
        </w:rPr>
        <w:t>. E in</w:t>
      </w:r>
      <w:r w:rsidR="00B1654B" w:rsidRPr="00B1654B">
        <w:rPr>
          <w:rFonts w:ascii="Times New Roman" w:hAnsi="Times New Roman" w:cs="Times New Roman"/>
          <w:sz w:val="24"/>
          <w:szCs w:val="24"/>
        </w:rPr>
        <w:t xml:space="preserve"> uno studio clinico prospettico su 843 p</w:t>
      </w:r>
      <w:r w:rsidR="00B1654B">
        <w:rPr>
          <w:rFonts w:ascii="Times New Roman" w:hAnsi="Times New Roman" w:cs="Times New Roman"/>
          <w:sz w:val="24"/>
          <w:szCs w:val="24"/>
        </w:rPr>
        <w:t>ersone</w:t>
      </w:r>
      <w:r w:rsidR="00B1654B" w:rsidRPr="00B1654B">
        <w:rPr>
          <w:rFonts w:ascii="Times New Roman" w:hAnsi="Times New Roman" w:cs="Times New Roman"/>
          <w:sz w:val="24"/>
          <w:szCs w:val="24"/>
        </w:rPr>
        <w:t xml:space="preserve"> con tumore avanzato, un’alterazione ‘</w:t>
      </w:r>
      <w:proofErr w:type="spellStart"/>
      <w:r w:rsidR="00B1654B" w:rsidRPr="00B1654B">
        <w:rPr>
          <w:rFonts w:ascii="Times New Roman" w:hAnsi="Times New Roman" w:cs="Times New Roman"/>
          <w:sz w:val="24"/>
          <w:szCs w:val="24"/>
        </w:rPr>
        <w:t>actionable</w:t>
      </w:r>
      <w:proofErr w:type="spellEnd"/>
      <w:r w:rsidR="00B1654B" w:rsidRPr="00B1654B">
        <w:rPr>
          <w:rFonts w:ascii="Times New Roman" w:hAnsi="Times New Roman" w:cs="Times New Roman"/>
          <w:sz w:val="24"/>
          <w:szCs w:val="24"/>
        </w:rPr>
        <w:t>’ è stata identificata</w:t>
      </w:r>
      <w:r w:rsidR="00B1654B">
        <w:rPr>
          <w:rFonts w:ascii="Times New Roman" w:hAnsi="Times New Roman" w:cs="Times New Roman"/>
          <w:sz w:val="24"/>
          <w:szCs w:val="24"/>
        </w:rPr>
        <w:t>,</w:t>
      </w:r>
      <w:r w:rsidR="00B1654B" w:rsidRPr="00B1654B">
        <w:rPr>
          <w:rFonts w:ascii="Times New Roman" w:hAnsi="Times New Roman" w:cs="Times New Roman"/>
          <w:sz w:val="24"/>
          <w:szCs w:val="24"/>
        </w:rPr>
        <w:t xml:space="preserve"> grazie all’analisi genomica</w:t>
      </w:r>
      <w:r w:rsidR="00B1654B">
        <w:rPr>
          <w:rFonts w:ascii="Times New Roman" w:hAnsi="Times New Roman" w:cs="Times New Roman"/>
          <w:sz w:val="24"/>
          <w:szCs w:val="24"/>
        </w:rPr>
        <w:t>,</w:t>
      </w:r>
      <w:r w:rsidR="00B1654B" w:rsidRPr="00B1654B">
        <w:rPr>
          <w:rFonts w:ascii="Times New Roman" w:hAnsi="Times New Roman" w:cs="Times New Roman"/>
          <w:sz w:val="24"/>
          <w:szCs w:val="24"/>
        </w:rPr>
        <w:t xml:space="preserve"> nel 49% dei pazienti</w:t>
      </w:r>
      <w:r w:rsidR="00B1654B">
        <w:rPr>
          <w:rFonts w:ascii="Times New Roman" w:hAnsi="Times New Roman" w:cs="Times New Roman"/>
          <w:sz w:val="24"/>
          <w:szCs w:val="24"/>
        </w:rPr>
        <w:t>.</w:t>
      </w:r>
    </w:p>
    <w:p w14:paraId="250B1F91" w14:textId="76ACE216" w:rsidR="007A7E37" w:rsidRDefault="007A7E37" w:rsidP="00DA0D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B61275" w:rsidRPr="0011464E">
        <w:rPr>
          <w:rFonts w:ascii="Times New Roman" w:hAnsi="Times New Roman" w:cs="Times New Roman"/>
          <w:sz w:val="24"/>
          <w:szCs w:val="24"/>
        </w:rPr>
        <w:t>La presenza di alterazioni molecolari ricorrenti nei tumori</w:t>
      </w:r>
      <w:r w:rsidR="00FA0B5D">
        <w:rPr>
          <w:rFonts w:ascii="Times New Roman" w:hAnsi="Times New Roman" w:cs="Times New Roman"/>
          <w:sz w:val="24"/>
          <w:szCs w:val="24"/>
        </w:rPr>
        <w:t xml:space="preserve"> </w:t>
      </w:r>
      <w:r w:rsidR="00B61275" w:rsidRPr="0011464E">
        <w:rPr>
          <w:rFonts w:ascii="Times New Roman" w:hAnsi="Times New Roman" w:cs="Times New Roman"/>
          <w:sz w:val="24"/>
          <w:szCs w:val="24"/>
        </w:rPr>
        <w:t>richiede la profilazione genomica con strumenti diagnostici</w:t>
      </w:r>
      <w:r w:rsidR="00907146">
        <w:rPr>
          <w:rFonts w:ascii="Times New Roman" w:hAnsi="Times New Roman" w:cs="Times New Roman"/>
          <w:sz w:val="24"/>
          <w:szCs w:val="24"/>
        </w:rPr>
        <w:t xml:space="preserve"> </w:t>
      </w:r>
      <w:r w:rsidR="00B61275" w:rsidRPr="0011464E">
        <w:rPr>
          <w:rFonts w:ascii="Times New Roman" w:hAnsi="Times New Roman" w:cs="Times New Roman"/>
          <w:sz w:val="24"/>
          <w:szCs w:val="24"/>
        </w:rPr>
        <w:t>che forniscano informazioni per tracciare il profilo molecolare delle varie forme tumorali, sia in termini quantitativi</w:t>
      </w:r>
      <w:r w:rsidR="00B1654B">
        <w:rPr>
          <w:rFonts w:ascii="Times New Roman" w:hAnsi="Times New Roman" w:cs="Times New Roman"/>
          <w:sz w:val="24"/>
          <w:szCs w:val="24"/>
        </w:rPr>
        <w:t xml:space="preserve"> </w:t>
      </w:r>
      <w:r w:rsidR="00B61275" w:rsidRPr="0011464E">
        <w:rPr>
          <w:rFonts w:ascii="Times New Roman" w:hAnsi="Times New Roman" w:cs="Times New Roman"/>
          <w:sz w:val="24"/>
          <w:szCs w:val="24"/>
        </w:rPr>
        <w:t>che qualitativi</w:t>
      </w:r>
      <w:r w:rsidR="00BE34C7">
        <w:rPr>
          <w:rFonts w:ascii="Times New Roman" w:hAnsi="Times New Roman" w:cs="Times New Roman"/>
          <w:sz w:val="24"/>
          <w:szCs w:val="24"/>
        </w:rPr>
        <w:t xml:space="preserve"> -</w:t>
      </w:r>
      <w:r w:rsidR="00FA0B5D">
        <w:rPr>
          <w:rFonts w:ascii="Times New Roman" w:hAnsi="Times New Roman" w:cs="Times New Roman"/>
          <w:sz w:val="24"/>
          <w:szCs w:val="24"/>
        </w:rPr>
        <w:t xml:space="preserve"> </w:t>
      </w:r>
      <w:r w:rsidR="00BE34C7" w:rsidRPr="00C160EE">
        <w:rPr>
          <w:rFonts w:ascii="Times New Roman" w:hAnsi="Times New Roman" w:cs="Times New Roman"/>
          <w:sz w:val="24"/>
          <w:szCs w:val="24"/>
        </w:rPr>
        <w:t>afferma</w:t>
      </w:r>
      <w:r w:rsidR="00BE34C7" w:rsidRPr="00C160E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59461752"/>
      <w:r w:rsidR="00BE34C7" w:rsidRPr="00C160EE">
        <w:rPr>
          <w:rFonts w:ascii="Times New Roman" w:hAnsi="Times New Roman" w:cs="Times New Roman"/>
          <w:b/>
          <w:sz w:val="24"/>
          <w:szCs w:val="24"/>
        </w:rPr>
        <w:t>Antonio Russo</w:t>
      </w:r>
      <w:r w:rsidR="00BE34C7" w:rsidRPr="00C160EE">
        <w:rPr>
          <w:rFonts w:ascii="Times New Roman" w:hAnsi="Times New Roman" w:cs="Times New Roman"/>
          <w:bCs/>
          <w:sz w:val="24"/>
          <w:szCs w:val="24"/>
        </w:rPr>
        <w:t>,</w:t>
      </w:r>
      <w:r w:rsidR="00BE34C7" w:rsidRPr="00C160EE">
        <w:rPr>
          <w:rFonts w:ascii="Times New Roman" w:hAnsi="Times New Roman" w:cs="Times New Roman"/>
          <w:sz w:val="24"/>
          <w:szCs w:val="24"/>
        </w:rPr>
        <w:t xml:space="preserve"> Membro Direttivo </w:t>
      </w:r>
      <w:r w:rsidR="00BE34C7" w:rsidRPr="00C160EE">
        <w:rPr>
          <w:rFonts w:ascii="Times New Roman" w:hAnsi="Times New Roman" w:cs="Times New Roman"/>
          <w:sz w:val="24"/>
          <w:szCs w:val="24"/>
        </w:rPr>
        <w:lastRenderedPageBreak/>
        <w:t xml:space="preserve">Nazionale AIOM e Ordinario di Oncologia Medica, </w:t>
      </w:r>
      <w:r w:rsidR="00BE34C7" w:rsidRPr="00C160E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DICHIRONS - Università degli Studi di Palermo</w:t>
      </w:r>
      <w:r w:rsidR="00BE34C7" w:rsidRPr="00C16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bookmarkEnd w:id="0"/>
      <w:r w:rsidR="00BE34C7" w:rsidRPr="00C160EE">
        <w:rPr>
          <w:rFonts w:ascii="Times New Roman" w:hAnsi="Times New Roman" w:cs="Times New Roman"/>
          <w:sz w:val="24"/>
          <w:szCs w:val="24"/>
        </w:rPr>
        <w:t>-.</w:t>
      </w:r>
      <w:r w:rsidR="00BE34C7">
        <w:rPr>
          <w:rFonts w:ascii="Times New Roman" w:hAnsi="Times New Roman" w:cs="Times New Roman"/>
          <w:sz w:val="24"/>
          <w:szCs w:val="24"/>
        </w:rPr>
        <w:t xml:space="preserve"> </w:t>
      </w:r>
      <w:r w:rsidR="002A6055" w:rsidRPr="00F956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pazienti </w:t>
      </w:r>
      <w:r w:rsidR="002A60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candidati </w:t>
      </w:r>
      <w:r w:rsidR="002A6055" w:rsidRPr="00F956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 trattamento con </w:t>
      </w:r>
      <w:r w:rsidR="002A6055">
        <w:rPr>
          <w:rFonts w:ascii="Times New Roman" w:eastAsia="Times New Roman" w:hAnsi="Times New Roman" w:cs="Times New Roman"/>
          <w:color w:val="000000"/>
          <w:sz w:val="24"/>
          <w:szCs w:val="24"/>
        </w:rPr>
        <w:t>farmaci agnostici</w:t>
      </w:r>
      <w:r w:rsidR="002A6055" w:rsidRPr="00F956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dovrebbero essere selezionati sulla base della presenza d</w:t>
      </w:r>
      <w:r w:rsidR="002A6055" w:rsidRPr="00474F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elle alterazioni molecolari, </w:t>
      </w:r>
      <w:r w:rsidR="00DC0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individuate </w:t>
      </w:r>
      <w:r w:rsidR="002A6055" w:rsidRPr="00474FD3">
        <w:rPr>
          <w:rFonts w:ascii="Times New Roman" w:eastAsia="Times New Roman" w:hAnsi="Times New Roman" w:cs="Times New Roman"/>
          <w:color w:val="000000"/>
          <w:sz w:val="24"/>
          <w:szCs w:val="24"/>
        </w:rPr>
        <w:t>attraverso test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agnostici</w:t>
      </w:r>
      <w:r w:rsidR="002A6055" w:rsidRPr="00474F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2A6055" w:rsidRPr="00FA0B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 particolare, il test di sequenziamento genico di nuova generazione (</w:t>
      </w:r>
      <w:proofErr w:type="spellStart"/>
      <w:r w:rsidR="002A6055" w:rsidRPr="007A7E37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Next</w:t>
      </w:r>
      <w:proofErr w:type="spellEnd"/>
      <w:r w:rsidR="002A6055" w:rsidRPr="007A7E37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Generation </w:t>
      </w:r>
      <w:proofErr w:type="spellStart"/>
      <w:r w:rsidR="002A6055" w:rsidRPr="007A7E37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Sequencing</w:t>
      </w:r>
      <w:proofErr w:type="spellEnd"/>
      <w:r w:rsidR="002A6055" w:rsidRPr="00FA0B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NGS)</w:t>
      </w:r>
      <w:r w:rsidR="002A6055" w:rsidRPr="00FA0B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6055" w:rsidRPr="00FA0B5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fornisce la visione più completa di un ampio numero di geni</w:t>
      </w:r>
      <w:r w:rsidR="00DC0A2A">
        <w:rPr>
          <w:rFonts w:ascii="Times New Roman" w:hAnsi="Times New Roman" w:cs="Times New Roman"/>
          <w:sz w:val="24"/>
          <w:szCs w:val="24"/>
        </w:rPr>
        <w:t xml:space="preserve">: </w:t>
      </w:r>
      <w:r w:rsidR="002A6055" w:rsidRPr="00474FD3">
        <w:rPr>
          <w:rFonts w:ascii="Times New Roman" w:hAnsi="Times New Roman" w:cs="Times New Roman"/>
          <w:sz w:val="24"/>
          <w:szCs w:val="24"/>
        </w:rPr>
        <w:t>è in grado di analizzare oltre 300 mutazioni geniche</w:t>
      </w:r>
      <w:r w:rsidR="00D155A6">
        <w:rPr>
          <w:rFonts w:ascii="Times New Roman" w:hAnsi="Times New Roman" w:cs="Times New Roman"/>
          <w:sz w:val="24"/>
          <w:szCs w:val="24"/>
        </w:rPr>
        <w:t xml:space="preserve"> e</w:t>
      </w:r>
      <w:r w:rsidR="002A6055" w:rsidRPr="00474F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può individuare le</w:t>
      </w:r>
      <w:r w:rsidR="00DA0D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alterazioni molecolari </w:t>
      </w:r>
      <w:r w:rsidR="002A6055" w:rsidRPr="00474FD3">
        <w:rPr>
          <w:rFonts w:ascii="Times New Roman" w:hAnsi="Times New Roman" w:cs="Times New Roman"/>
          <w:sz w:val="24"/>
          <w:szCs w:val="24"/>
          <w:shd w:val="clear" w:color="auto" w:fill="FFFFFF"/>
        </w:rPr>
        <w:t>da minime quantità di tessuto</w:t>
      </w:r>
      <w:r w:rsidR="002A605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A6055" w:rsidRPr="00474FD3">
        <w:rPr>
          <w:rFonts w:ascii="Times New Roman" w:hAnsi="Times New Roman" w:cs="Times New Roman"/>
          <w:sz w:val="24"/>
          <w:szCs w:val="24"/>
        </w:rPr>
        <w:t>La ricerca con il test NGS può essere effettuata direttamente sul tessuto tumorale asportato oppure su un campione di sangue. In quest’ultimo caso</w:t>
      </w:r>
      <w:r w:rsidR="002A6055">
        <w:rPr>
          <w:rFonts w:ascii="Times New Roman" w:hAnsi="Times New Roman" w:cs="Times New Roman"/>
          <w:sz w:val="24"/>
          <w:szCs w:val="24"/>
        </w:rPr>
        <w:t>,</w:t>
      </w:r>
      <w:r w:rsidR="002A6055" w:rsidRPr="00474FD3">
        <w:rPr>
          <w:rFonts w:ascii="Times New Roman" w:hAnsi="Times New Roman" w:cs="Times New Roman"/>
          <w:sz w:val="24"/>
          <w:szCs w:val="24"/>
        </w:rPr>
        <w:t xml:space="preserve"> si parla di </w:t>
      </w:r>
      <w:r>
        <w:rPr>
          <w:rFonts w:ascii="Times New Roman" w:hAnsi="Times New Roman" w:cs="Times New Roman"/>
          <w:sz w:val="24"/>
          <w:szCs w:val="24"/>
        </w:rPr>
        <w:t>‘</w:t>
      </w:r>
      <w:r w:rsidR="002A6055" w:rsidRPr="00474FD3">
        <w:rPr>
          <w:rFonts w:ascii="Times New Roman" w:hAnsi="Times New Roman" w:cs="Times New Roman"/>
          <w:sz w:val="24"/>
          <w:szCs w:val="24"/>
        </w:rPr>
        <w:t>biopsia liquida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2A6055" w:rsidRPr="00474FD3">
        <w:rPr>
          <w:rFonts w:ascii="Times New Roman" w:hAnsi="Times New Roman" w:cs="Times New Roman"/>
          <w:sz w:val="24"/>
          <w:szCs w:val="24"/>
        </w:rPr>
        <w:t>, un</w:t>
      </w:r>
      <w:r>
        <w:rPr>
          <w:rFonts w:ascii="Times New Roman" w:hAnsi="Times New Roman" w:cs="Times New Roman"/>
          <w:sz w:val="24"/>
          <w:szCs w:val="24"/>
        </w:rPr>
        <w:t>a</w:t>
      </w:r>
      <w:r w:rsidR="002A6055" w:rsidRPr="00474FD3">
        <w:rPr>
          <w:rFonts w:ascii="Times New Roman" w:hAnsi="Times New Roman" w:cs="Times New Roman"/>
          <w:sz w:val="24"/>
          <w:szCs w:val="24"/>
        </w:rPr>
        <w:t xml:space="preserve"> tecnica che consente di studiare, nei fluidi biologici come il sangue, numerose componenti molecolari del tumore, e che può rappresentare uno strumento importante per seguire nel tempo l’evoluzione dinamica della neoplasia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2A6055" w:rsidRPr="00474FD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310DD2" w14:textId="1A3F3DB2" w:rsidR="00DA0D82" w:rsidRPr="00965CDD" w:rsidRDefault="002D28B6" w:rsidP="00DA0D82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A0D82">
        <w:rPr>
          <w:rFonts w:ascii="Times New Roman" w:hAnsi="Times New Roman" w:cs="Times New Roman"/>
          <w:sz w:val="24"/>
          <w:szCs w:val="24"/>
        </w:rPr>
        <w:t xml:space="preserve">“Un esempio </w:t>
      </w:r>
      <w:r w:rsidR="00DA0D82">
        <w:rPr>
          <w:rFonts w:ascii="Times New Roman" w:hAnsi="Times New Roman" w:cs="Times New Roman"/>
          <w:sz w:val="24"/>
          <w:szCs w:val="24"/>
        </w:rPr>
        <w:t xml:space="preserve">paradigmatico </w:t>
      </w:r>
      <w:r w:rsidRPr="00DA0D82">
        <w:rPr>
          <w:rFonts w:ascii="Times New Roman" w:hAnsi="Times New Roman" w:cs="Times New Roman"/>
          <w:sz w:val="24"/>
          <w:szCs w:val="24"/>
        </w:rPr>
        <w:t>di alternazione genica che può essere trattata con farmaci agnostici è quella del gene NTRK</w:t>
      </w:r>
      <w:r w:rsidR="00DA0D82" w:rsidRPr="00DA0D82">
        <w:rPr>
          <w:rFonts w:ascii="Times New Roman" w:hAnsi="Times New Roman" w:cs="Times New Roman"/>
          <w:sz w:val="24"/>
          <w:szCs w:val="24"/>
        </w:rPr>
        <w:t xml:space="preserve"> –</w:t>
      </w:r>
      <w:bookmarkStart w:id="1" w:name="_Hlk42673238"/>
      <w:r w:rsidR="00BE34C7">
        <w:rPr>
          <w:rFonts w:ascii="Times New Roman" w:hAnsi="Times New Roman" w:cs="Times New Roman"/>
          <w:sz w:val="24"/>
          <w:szCs w:val="24"/>
        </w:rPr>
        <w:t xml:space="preserve"> sottolinea</w:t>
      </w:r>
      <w:r w:rsidR="00BE34C7" w:rsidRPr="00BE34C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bookmarkEnd w:id="1"/>
      <w:r w:rsidR="00965CDD" w:rsidRPr="008B0EB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Nicola </w:t>
      </w:r>
      <w:proofErr w:type="spellStart"/>
      <w:r w:rsidR="00965CDD" w:rsidRPr="008B0EB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>Silvestris</w:t>
      </w:r>
      <w:proofErr w:type="spellEnd"/>
      <w:r w:rsidR="00965C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, Membro Direttivo Nazionale AIOM e Professore Associato di Oncologia Medica IRCCS Istituto Tumori </w:t>
      </w:r>
      <w:r w:rsidR="00B54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‘</w:t>
      </w:r>
      <w:r w:rsidR="00965C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Gi</w:t>
      </w:r>
      <w:bookmarkStart w:id="2" w:name="_GoBack"/>
      <w:bookmarkEnd w:id="2"/>
      <w:r w:rsidR="00965C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ovanni Paolo II</w:t>
      </w:r>
      <w:r w:rsidR="00B54F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’</w:t>
      </w:r>
      <w:r w:rsidR="00965C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di Bari – DIMO Università degli Studi di Bari</w:t>
      </w:r>
      <w:r w:rsidR="00965CD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BE34C7" w:rsidRPr="00B41684">
        <w:rPr>
          <w:rFonts w:ascii="Times New Roman" w:hAnsi="Times New Roman"/>
          <w:bCs/>
          <w:color w:val="000000" w:themeColor="text1"/>
          <w:sz w:val="24"/>
          <w:szCs w:val="24"/>
        </w:rPr>
        <w:t>-.</w:t>
      </w:r>
      <w:r w:rsidR="00BE34C7">
        <w:rPr>
          <w:rFonts w:ascii="Times New Roman" w:hAnsi="Times New Roman" w:cs="Times New Roman"/>
          <w:sz w:val="24"/>
          <w:szCs w:val="24"/>
        </w:rPr>
        <w:t xml:space="preserve"> </w:t>
      </w:r>
      <w:r w:rsidRPr="00DA0D82">
        <w:rPr>
          <w:rFonts w:ascii="Times New Roman" w:hAnsi="Times New Roman" w:cs="Times New Roman"/>
          <w:sz w:val="24"/>
          <w:szCs w:val="24"/>
        </w:rPr>
        <w:t xml:space="preserve">I tumori con fusione di NTRK non si limitano a specifici </w:t>
      </w:r>
      <w:proofErr w:type="spellStart"/>
      <w:r w:rsidRPr="00DA0D82">
        <w:rPr>
          <w:rFonts w:ascii="Times New Roman" w:hAnsi="Times New Roman" w:cs="Times New Roman"/>
          <w:sz w:val="24"/>
          <w:szCs w:val="24"/>
        </w:rPr>
        <w:t>istotipi</w:t>
      </w:r>
      <w:proofErr w:type="spellEnd"/>
      <w:r w:rsidRPr="00DA0D82">
        <w:rPr>
          <w:rFonts w:ascii="Times New Roman" w:hAnsi="Times New Roman" w:cs="Times New Roman"/>
          <w:sz w:val="24"/>
          <w:szCs w:val="24"/>
        </w:rPr>
        <w:t>, ma possono interessare qualsiasi organo.</w:t>
      </w:r>
      <w:r w:rsidR="005B1FDC">
        <w:rPr>
          <w:rFonts w:ascii="Times New Roman" w:hAnsi="Times New Roman" w:cs="Times New Roman"/>
          <w:sz w:val="24"/>
          <w:szCs w:val="24"/>
        </w:rPr>
        <w:t xml:space="preserve"> </w:t>
      </w:r>
      <w:r w:rsidRPr="00DA0D82">
        <w:rPr>
          <w:rFonts w:ascii="Times New Roman" w:hAnsi="Times New Roman" w:cs="Times New Roman"/>
          <w:sz w:val="24"/>
          <w:szCs w:val="24"/>
        </w:rPr>
        <w:t>L’identificazione de</w:t>
      </w:r>
      <w:r w:rsidR="00DA0D82">
        <w:rPr>
          <w:rFonts w:ascii="Times New Roman" w:hAnsi="Times New Roman" w:cs="Times New Roman"/>
          <w:sz w:val="24"/>
          <w:szCs w:val="24"/>
        </w:rPr>
        <w:t>lle neoplasie</w:t>
      </w:r>
      <w:r w:rsidRPr="00DA0D82">
        <w:rPr>
          <w:rFonts w:ascii="Times New Roman" w:hAnsi="Times New Roman" w:cs="Times New Roman"/>
          <w:sz w:val="24"/>
          <w:szCs w:val="24"/>
        </w:rPr>
        <w:t xml:space="preserve"> portat</w:t>
      </w:r>
      <w:r w:rsidR="00DA0D82">
        <w:rPr>
          <w:rFonts w:ascii="Times New Roman" w:hAnsi="Times New Roman" w:cs="Times New Roman"/>
          <w:sz w:val="24"/>
          <w:szCs w:val="24"/>
        </w:rPr>
        <w:t>rici</w:t>
      </w:r>
      <w:r w:rsidRPr="00DA0D82">
        <w:rPr>
          <w:rFonts w:ascii="Times New Roman" w:hAnsi="Times New Roman" w:cs="Times New Roman"/>
          <w:sz w:val="24"/>
          <w:szCs w:val="24"/>
        </w:rPr>
        <w:t xml:space="preserve"> di questi riarrangiamenti genici è fondamentale per la selezione dei pazienti che possono beneficiare del</w:t>
      </w:r>
      <w:r w:rsidR="00DA0D82">
        <w:rPr>
          <w:rFonts w:ascii="Times New Roman" w:hAnsi="Times New Roman" w:cs="Times New Roman"/>
          <w:sz w:val="24"/>
          <w:szCs w:val="24"/>
        </w:rPr>
        <w:t xml:space="preserve">le terapie mirate </w:t>
      </w:r>
      <w:r w:rsidRPr="00DA0D82">
        <w:rPr>
          <w:rFonts w:ascii="Times New Roman" w:hAnsi="Times New Roman" w:cs="Times New Roman"/>
          <w:sz w:val="24"/>
          <w:szCs w:val="24"/>
        </w:rPr>
        <w:t xml:space="preserve">appartenenti alla famiglia degli inibitori della </w:t>
      </w:r>
      <w:proofErr w:type="spellStart"/>
      <w:r w:rsidRPr="00DA0D82">
        <w:rPr>
          <w:rFonts w:ascii="Times New Roman" w:hAnsi="Times New Roman" w:cs="Times New Roman"/>
          <w:sz w:val="24"/>
          <w:szCs w:val="24"/>
        </w:rPr>
        <w:t>tirosin-chinasi</w:t>
      </w:r>
      <w:proofErr w:type="spellEnd"/>
      <w:r w:rsidR="00DA0D82" w:rsidRPr="00DA0D82">
        <w:rPr>
          <w:rFonts w:ascii="Times New Roman" w:hAnsi="Times New Roman" w:cs="Times New Roman"/>
          <w:sz w:val="24"/>
          <w:szCs w:val="24"/>
        </w:rPr>
        <w:t>”</w:t>
      </w:r>
      <w:r w:rsidRPr="00DA0D82">
        <w:rPr>
          <w:rFonts w:ascii="Times New Roman" w:hAnsi="Times New Roman" w:cs="Times New Roman"/>
          <w:sz w:val="24"/>
          <w:szCs w:val="24"/>
        </w:rPr>
        <w:t>.</w:t>
      </w:r>
    </w:p>
    <w:p w14:paraId="365293B4" w14:textId="5EADA8C9" w:rsidR="00B61275" w:rsidRPr="00DF1C88" w:rsidRDefault="007A7E37" w:rsidP="00DA0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2020 in Italia sono stimati 377mila nuovi casi di tumore e 3,6 milioni di cittadini vivono dopo la di</w:t>
      </w:r>
      <w:r w:rsidR="0090714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gnosi. Nella pratica clinica i test agnostici sono utilizzati soprattutto nelle neoplasie</w:t>
      </w:r>
      <w:r w:rsidRPr="00C160EE">
        <w:rPr>
          <w:rFonts w:ascii="Times New Roman" w:hAnsi="Times New Roman" w:cs="Times New Roman"/>
          <w:sz w:val="24"/>
          <w:szCs w:val="24"/>
        </w:rPr>
        <w:t xml:space="preserve"> dell’apparato gastroenterico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160EE">
        <w:rPr>
          <w:rFonts w:ascii="Times New Roman" w:hAnsi="Times New Roman" w:cs="Times New Roman"/>
          <w:sz w:val="24"/>
          <w:szCs w:val="24"/>
        </w:rPr>
        <w:t xml:space="preserve"> del polmone</w:t>
      </w:r>
      <w:r>
        <w:rPr>
          <w:rFonts w:ascii="Times New Roman" w:hAnsi="Times New Roman" w:cs="Times New Roman"/>
          <w:sz w:val="24"/>
          <w:szCs w:val="24"/>
        </w:rPr>
        <w:t>, nei</w:t>
      </w:r>
      <w:r w:rsidRPr="00C160EE">
        <w:rPr>
          <w:rFonts w:ascii="Times New Roman" w:hAnsi="Times New Roman" w:cs="Times New Roman"/>
          <w:sz w:val="24"/>
          <w:szCs w:val="24"/>
        </w:rPr>
        <w:t xml:space="preserve"> sarcomi</w:t>
      </w:r>
      <w:r>
        <w:rPr>
          <w:rFonts w:ascii="Times New Roman" w:hAnsi="Times New Roman" w:cs="Times New Roman"/>
          <w:sz w:val="24"/>
          <w:szCs w:val="24"/>
        </w:rPr>
        <w:t>, nei</w:t>
      </w:r>
      <w:r w:rsidRPr="00C160EE">
        <w:rPr>
          <w:rFonts w:ascii="Times New Roman" w:hAnsi="Times New Roman" w:cs="Times New Roman"/>
          <w:sz w:val="24"/>
          <w:szCs w:val="24"/>
        </w:rPr>
        <w:t xml:space="preserve"> tumori urologic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160EE">
        <w:rPr>
          <w:rFonts w:ascii="Times New Roman" w:hAnsi="Times New Roman" w:cs="Times New Roman"/>
          <w:sz w:val="24"/>
          <w:szCs w:val="24"/>
        </w:rPr>
        <w:t xml:space="preserve">, ginecologici, mammari e del distretto </w:t>
      </w:r>
      <w:proofErr w:type="spellStart"/>
      <w:r w:rsidRPr="00C160EE">
        <w:rPr>
          <w:rFonts w:ascii="Times New Roman" w:hAnsi="Times New Roman" w:cs="Times New Roman"/>
          <w:sz w:val="24"/>
          <w:szCs w:val="24"/>
        </w:rPr>
        <w:t>cervico</w:t>
      </w:r>
      <w:proofErr w:type="spellEnd"/>
      <w:r w:rsidRPr="00C160EE">
        <w:rPr>
          <w:rFonts w:ascii="Times New Roman" w:hAnsi="Times New Roman" w:cs="Times New Roman"/>
          <w:sz w:val="24"/>
          <w:szCs w:val="24"/>
        </w:rPr>
        <w:t>-facciale.</w:t>
      </w:r>
    </w:p>
    <w:p w14:paraId="013B3E6D" w14:textId="00CA692A" w:rsidR="00DF1C88" w:rsidRPr="00DF1C88" w:rsidRDefault="00DF1C88" w:rsidP="00DA0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C88">
        <w:rPr>
          <w:rFonts w:ascii="Times New Roman" w:hAnsi="Times New Roman" w:cs="Times New Roman"/>
          <w:sz w:val="24"/>
          <w:szCs w:val="24"/>
        </w:rPr>
        <w:t xml:space="preserve">“L’accesso dei pazienti alle terapie agnostiche inizia con l’esecuzione di un test di profilazione genomica, </w:t>
      </w:r>
      <w:r w:rsidRPr="00BE34C7">
        <w:rPr>
          <w:rFonts w:ascii="Times New Roman" w:hAnsi="Times New Roman" w:cs="Times New Roman"/>
          <w:sz w:val="24"/>
          <w:szCs w:val="24"/>
        </w:rPr>
        <w:t>prosegue con l’interpretazione dei dati</w:t>
      </w:r>
      <w:r w:rsidR="00907146" w:rsidRPr="00BE34C7">
        <w:rPr>
          <w:rFonts w:ascii="Times New Roman" w:hAnsi="Times New Roman" w:cs="Times New Roman"/>
          <w:sz w:val="24"/>
          <w:szCs w:val="24"/>
        </w:rPr>
        <w:t>,</w:t>
      </w:r>
      <w:r w:rsidRPr="00BE34C7">
        <w:rPr>
          <w:rFonts w:ascii="Times New Roman" w:hAnsi="Times New Roman" w:cs="Times New Roman"/>
          <w:sz w:val="24"/>
          <w:szCs w:val="24"/>
        </w:rPr>
        <w:t xml:space="preserve"> per arrivare alla scelta terapeutica – </w:t>
      </w:r>
      <w:r w:rsidR="00BE34C7" w:rsidRPr="00BE34C7">
        <w:rPr>
          <w:rFonts w:ascii="Times New Roman" w:hAnsi="Times New Roman" w:cs="Times New Roman"/>
          <w:sz w:val="24"/>
          <w:szCs w:val="24"/>
        </w:rPr>
        <w:t xml:space="preserve">continua </w:t>
      </w:r>
      <w:r w:rsidR="00965CDD" w:rsidRPr="008B0EB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>Rita Chiari</w:t>
      </w:r>
      <w:r w:rsidR="00965C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, Membro Direttivo Nazionale AIOM e Direttore Struttura Complessa Oncologia Ospedali Riuniti Padova Sud </w:t>
      </w:r>
      <w:r w:rsidRPr="00BE34C7">
        <w:rPr>
          <w:rFonts w:ascii="Times New Roman" w:hAnsi="Times New Roman" w:cs="Times New Roman"/>
          <w:sz w:val="24"/>
          <w:szCs w:val="24"/>
        </w:rPr>
        <w:t>-.</w:t>
      </w:r>
      <w:r w:rsidRPr="00DF1C88">
        <w:rPr>
          <w:rFonts w:ascii="Times New Roman" w:hAnsi="Times New Roman" w:cs="Times New Roman"/>
          <w:sz w:val="24"/>
          <w:szCs w:val="24"/>
        </w:rPr>
        <w:t xml:space="preserve"> </w:t>
      </w:r>
      <w:r w:rsidR="00A3755F" w:rsidRPr="00DF1C88">
        <w:rPr>
          <w:rFonts w:ascii="Times New Roman" w:hAnsi="Times New Roman" w:cs="Times New Roman"/>
          <w:sz w:val="24"/>
          <w:szCs w:val="24"/>
        </w:rPr>
        <w:t xml:space="preserve">L’estrema </w:t>
      </w:r>
      <w:r w:rsidR="00907146" w:rsidRPr="00DF1C88">
        <w:rPr>
          <w:rFonts w:ascii="Times New Roman" w:hAnsi="Times New Roman" w:cs="Times New Roman"/>
          <w:sz w:val="24"/>
          <w:szCs w:val="24"/>
        </w:rPr>
        <w:t>complessità</w:t>
      </w:r>
      <w:r w:rsidR="00907146">
        <w:rPr>
          <w:rFonts w:ascii="Times New Roman" w:hAnsi="Times New Roman" w:cs="Times New Roman"/>
          <w:sz w:val="24"/>
          <w:szCs w:val="24"/>
        </w:rPr>
        <w:t xml:space="preserve"> </w:t>
      </w:r>
      <w:r w:rsidR="00A3755F" w:rsidRPr="00DF1C88">
        <w:rPr>
          <w:rFonts w:ascii="Times New Roman" w:hAnsi="Times New Roman" w:cs="Times New Roman"/>
          <w:sz w:val="24"/>
          <w:szCs w:val="24"/>
        </w:rPr>
        <w:t xml:space="preserve">della gestione del modello mutazionale in oncologia richiede in maniera imprescindibile l’attivazione dei </w:t>
      </w:r>
      <w:proofErr w:type="spellStart"/>
      <w:r w:rsidR="00A3755F" w:rsidRPr="00DF1C88">
        <w:rPr>
          <w:rFonts w:ascii="Times New Roman" w:hAnsi="Times New Roman" w:cs="Times New Roman"/>
          <w:sz w:val="24"/>
          <w:szCs w:val="24"/>
        </w:rPr>
        <w:t>Molecular</w:t>
      </w:r>
      <w:proofErr w:type="spellEnd"/>
      <w:r w:rsidR="00A3755F" w:rsidRPr="00DF1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5F" w:rsidRPr="00DF1C88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="00A3755F" w:rsidRPr="00DF1C88">
        <w:rPr>
          <w:rFonts w:ascii="Times New Roman" w:hAnsi="Times New Roman" w:cs="Times New Roman"/>
          <w:sz w:val="24"/>
          <w:szCs w:val="24"/>
        </w:rPr>
        <w:t xml:space="preserve"> Board (MTB), gruppi interdisciplinari (formati</w:t>
      </w:r>
      <w:r w:rsidRPr="00DF1C88">
        <w:rPr>
          <w:rFonts w:ascii="Times New Roman" w:hAnsi="Times New Roman" w:cs="Times New Roman"/>
          <w:sz w:val="24"/>
          <w:szCs w:val="24"/>
        </w:rPr>
        <w:t xml:space="preserve"> da oncologo medico, anatom</w:t>
      </w:r>
      <w:r w:rsidR="00FE3E5B">
        <w:rPr>
          <w:rFonts w:ascii="Times New Roman" w:hAnsi="Times New Roman" w:cs="Times New Roman"/>
          <w:sz w:val="24"/>
          <w:szCs w:val="24"/>
        </w:rPr>
        <w:t>o</w:t>
      </w:r>
      <w:r w:rsidRPr="00DF1C88">
        <w:rPr>
          <w:rFonts w:ascii="Times New Roman" w:hAnsi="Times New Roman" w:cs="Times New Roman"/>
          <w:sz w:val="24"/>
          <w:szCs w:val="24"/>
        </w:rPr>
        <w:t>patologo, biologo molecolare, genetista, farmacologo clinico, farmacista ospedaliero, bioinformatico, epidemiologo clinico, bioeticista e rappresentant</w:t>
      </w:r>
      <w:r w:rsidR="00907146">
        <w:rPr>
          <w:rFonts w:ascii="Times New Roman" w:hAnsi="Times New Roman" w:cs="Times New Roman"/>
          <w:sz w:val="24"/>
          <w:szCs w:val="24"/>
        </w:rPr>
        <w:t>i</w:t>
      </w:r>
      <w:r w:rsidRPr="00DF1C88">
        <w:rPr>
          <w:rFonts w:ascii="Times New Roman" w:hAnsi="Times New Roman" w:cs="Times New Roman"/>
          <w:sz w:val="24"/>
          <w:szCs w:val="24"/>
        </w:rPr>
        <w:t xml:space="preserve"> dei pazienti</w:t>
      </w:r>
      <w:r w:rsidR="00A3755F" w:rsidRPr="00DF1C88">
        <w:rPr>
          <w:rFonts w:ascii="Times New Roman" w:hAnsi="Times New Roman" w:cs="Times New Roman"/>
          <w:sz w:val="24"/>
          <w:szCs w:val="24"/>
        </w:rPr>
        <w:t xml:space="preserve">), in cui siano integrate molteplici </w:t>
      </w:r>
      <w:r w:rsidR="00A3755F" w:rsidRPr="00BE34C7">
        <w:rPr>
          <w:rFonts w:ascii="Times New Roman" w:hAnsi="Times New Roman" w:cs="Times New Roman"/>
          <w:sz w:val="24"/>
          <w:szCs w:val="24"/>
        </w:rPr>
        <w:t>competenze per governare i processi clinici e decisionali di appropriatezza. Oggi in Italia operano solo</w:t>
      </w:r>
      <w:r w:rsidRPr="00BE34C7">
        <w:rPr>
          <w:rFonts w:ascii="Times New Roman" w:hAnsi="Times New Roman" w:cs="Times New Roman"/>
          <w:sz w:val="24"/>
          <w:szCs w:val="24"/>
        </w:rPr>
        <w:t xml:space="preserve"> una decina di MTB</w:t>
      </w:r>
      <w:r w:rsidR="00FE3E5B" w:rsidRPr="00BE34C7">
        <w:rPr>
          <w:rFonts w:ascii="Times New Roman" w:hAnsi="Times New Roman" w:cs="Times New Roman"/>
          <w:sz w:val="24"/>
          <w:szCs w:val="24"/>
        </w:rPr>
        <w:t>, pertanto devono essere implementati</w:t>
      </w:r>
      <w:r w:rsidR="00907146" w:rsidRPr="00BE34C7">
        <w:rPr>
          <w:rFonts w:ascii="Times New Roman" w:hAnsi="Times New Roman" w:cs="Times New Roman"/>
          <w:sz w:val="24"/>
          <w:szCs w:val="24"/>
        </w:rPr>
        <w:t>,</w:t>
      </w:r>
      <w:r w:rsidR="00FE3E5B" w:rsidRPr="00BE34C7">
        <w:rPr>
          <w:rFonts w:ascii="Times New Roman" w:hAnsi="Times New Roman" w:cs="Times New Roman"/>
          <w:sz w:val="24"/>
          <w:szCs w:val="24"/>
        </w:rPr>
        <w:t xml:space="preserve"> risponde</w:t>
      </w:r>
      <w:r w:rsidR="00907146" w:rsidRPr="00BE34C7">
        <w:rPr>
          <w:rFonts w:ascii="Times New Roman" w:hAnsi="Times New Roman" w:cs="Times New Roman"/>
          <w:sz w:val="24"/>
          <w:szCs w:val="24"/>
        </w:rPr>
        <w:t>ndo</w:t>
      </w:r>
      <w:r w:rsidR="00FE3E5B" w:rsidRPr="00BE34C7">
        <w:rPr>
          <w:rFonts w:ascii="Times New Roman" w:hAnsi="Times New Roman" w:cs="Times New Roman"/>
          <w:sz w:val="24"/>
          <w:szCs w:val="24"/>
        </w:rPr>
        <w:t xml:space="preserve"> a criteri comuni”</w:t>
      </w:r>
      <w:r w:rsidRPr="00BE34C7">
        <w:rPr>
          <w:rFonts w:ascii="Times New Roman" w:hAnsi="Times New Roman" w:cs="Times New Roman"/>
          <w:sz w:val="24"/>
          <w:szCs w:val="24"/>
        </w:rPr>
        <w:t xml:space="preserve">. </w:t>
      </w:r>
      <w:r w:rsidR="00FE3E5B" w:rsidRPr="00BE34C7">
        <w:rPr>
          <w:rFonts w:ascii="Times New Roman" w:hAnsi="Times New Roman" w:cs="Times New Roman"/>
          <w:sz w:val="24"/>
          <w:szCs w:val="24"/>
        </w:rPr>
        <w:t>“Inoltre – conclude</w:t>
      </w:r>
      <w:r w:rsidR="00BE34C7" w:rsidRPr="00BE34C7">
        <w:rPr>
          <w:rFonts w:ascii="Times New Roman" w:hAnsi="Times New Roman" w:cs="Times New Roman"/>
          <w:sz w:val="24"/>
          <w:szCs w:val="24"/>
        </w:rPr>
        <w:t xml:space="preserve"> il Presidente Beretta</w:t>
      </w:r>
      <w:r w:rsidR="00FE3E5B" w:rsidRPr="00BE34C7">
        <w:rPr>
          <w:rFonts w:ascii="Times New Roman" w:hAnsi="Times New Roman" w:cs="Times New Roman"/>
          <w:sz w:val="24"/>
          <w:szCs w:val="24"/>
        </w:rPr>
        <w:t xml:space="preserve"> -, u</w:t>
      </w:r>
      <w:r w:rsidRPr="00BE34C7">
        <w:rPr>
          <w:rFonts w:ascii="Times New Roman" w:hAnsi="Times New Roman" w:cs="Times New Roman"/>
          <w:sz w:val="24"/>
          <w:szCs w:val="24"/>
        </w:rPr>
        <w:t>n obiettivo cruciale è la condivisione di dati genomici uniformi mediante la creazione di una Piattaforma Nazionale Genomica</w:t>
      </w:r>
      <w:r w:rsidR="00FE3E5B" w:rsidRPr="00BE34C7">
        <w:rPr>
          <w:rFonts w:ascii="Times New Roman" w:hAnsi="Times New Roman" w:cs="Times New Roman"/>
          <w:sz w:val="24"/>
          <w:szCs w:val="24"/>
        </w:rPr>
        <w:t xml:space="preserve">, che permetterà </w:t>
      </w:r>
      <w:r w:rsidRPr="00BE34C7">
        <w:rPr>
          <w:rFonts w:ascii="Times New Roman" w:hAnsi="Times New Roman" w:cs="Times New Roman"/>
          <w:sz w:val="24"/>
          <w:szCs w:val="24"/>
        </w:rPr>
        <w:t>la produzione di nuove conoscenze e l’accesso dei pazienti alle terapie innovative, consentendo al contempo la valutazione dell’efficacia e dei costi e un maggiore governo della pratica clinica. Esistono</w:t>
      </w:r>
      <w:r w:rsidR="00B21B2E">
        <w:rPr>
          <w:rFonts w:ascii="Times New Roman" w:hAnsi="Times New Roman" w:cs="Times New Roman"/>
          <w:sz w:val="24"/>
          <w:szCs w:val="24"/>
        </w:rPr>
        <w:t xml:space="preserve"> oggi</w:t>
      </w:r>
      <w:r w:rsidRPr="00BE34C7">
        <w:rPr>
          <w:rFonts w:ascii="Times New Roman" w:hAnsi="Times New Roman" w:cs="Times New Roman"/>
          <w:sz w:val="24"/>
          <w:szCs w:val="24"/>
        </w:rPr>
        <w:t xml:space="preserve"> varie </w:t>
      </w:r>
      <w:r w:rsidR="00FE3E5B" w:rsidRPr="00BE34C7">
        <w:rPr>
          <w:rFonts w:ascii="Times New Roman" w:hAnsi="Times New Roman" w:cs="Times New Roman"/>
          <w:sz w:val="24"/>
          <w:szCs w:val="24"/>
        </w:rPr>
        <w:t>realtà i</w:t>
      </w:r>
      <w:r w:rsidRPr="00BE34C7">
        <w:rPr>
          <w:rFonts w:ascii="Times New Roman" w:hAnsi="Times New Roman" w:cs="Times New Roman"/>
          <w:sz w:val="24"/>
          <w:szCs w:val="24"/>
        </w:rPr>
        <w:t>n cui sono stati attivati database con estrazione di dati strutturati e non-strutturati secondo procedure di interoperativit</w:t>
      </w:r>
      <w:r w:rsidR="00FE3E5B" w:rsidRPr="00BE34C7">
        <w:rPr>
          <w:rFonts w:ascii="Times New Roman" w:hAnsi="Times New Roman" w:cs="Times New Roman"/>
          <w:sz w:val="24"/>
          <w:szCs w:val="24"/>
        </w:rPr>
        <w:t>à</w:t>
      </w:r>
      <w:r w:rsidRPr="00BE34C7">
        <w:rPr>
          <w:rFonts w:ascii="Times New Roman" w:hAnsi="Times New Roman" w:cs="Times New Roman"/>
          <w:sz w:val="24"/>
          <w:szCs w:val="24"/>
        </w:rPr>
        <w:t>. La Piattaforma Nazionale</w:t>
      </w:r>
      <w:r w:rsidRPr="00DF1C88">
        <w:rPr>
          <w:rFonts w:ascii="Times New Roman" w:hAnsi="Times New Roman" w:cs="Times New Roman"/>
          <w:sz w:val="24"/>
          <w:szCs w:val="24"/>
        </w:rPr>
        <w:t xml:space="preserve"> condivisa non </w:t>
      </w:r>
      <w:r w:rsidR="00FE3E5B" w:rsidRPr="00DF1C88">
        <w:rPr>
          <w:rFonts w:ascii="Times New Roman" w:hAnsi="Times New Roman" w:cs="Times New Roman"/>
          <w:sz w:val="24"/>
          <w:szCs w:val="24"/>
        </w:rPr>
        <w:t>dovrà</w:t>
      </w:r>
      <w:r w:rsidR="00FE3E5B">
        <w:rPr>
          <w:rFonts w:ascii="Times New Roman" w:hAnsi="Times New Roman" w:cs="Times New Roman"/>
          <w:sz w:val="24"/>
          <w:szCs w:val="24"/>
        </w:rPr>
        <w:t xml:space="preserve"> </w:t>
      </w:r>
      <w:r w:rsidRPr="00DF1C88">
        <w:rPr>
          <w:rFonts w:ascii="Times New Roman" w:hAnsi="Times New Roman" w:cs="Times New Roman"/>
          <w:sz w:val="24"/>
          <w:szCs w:val="24"/>
        </w:rPr>
        <w:t>sostituire i sistemi informatici gi</w:t>
      </w:r>
      <w:r w:rsidR="00FE3E5B">
        <w:rPr>
          <w:rFonts w:ascii="Times New Roman" w:hAnsi="Times New Roman" w:cs="Times New Roman"/>
          <w:sz w:val="24"/>
          <w:szCs w:val="24"/>
        </w:rPr>
        <w:t xml:space="preserve">à </w:t>
      </w:r>
      <w:r w:rsidRPr="00DF1C88">
        <w:rPr>
          <w:rFonts w:ascii="Times New Roman" w:hAnsi="Times New Roman" w:cs="Times New Roman"/>
          <w:sz w:val="24"/>
          <w:szCs w:val="24"/>
        </w:rPr>
        <w:t xml:space="preserve">disponibili, né creare un sistema aggiuntivo di centralizzazione dei dati, che rimarranno nella custodia dei </w:t>
      </w:r>
      <w:r w:rsidR="00FE3E5B">
        <w:rPr>
          <w:rFonts w:ascii="Times New Roman" w:hAnsi="Times New Roman" w:cs="Times New Roman"/>
          <w:sz w:val="24"/>
          <w:szCs w:val="24"/>
        </w:rPr>
        <w:t>l</w:t>
      </w:r>
      <w:r w:rsidRPr="00DF1C88">
        <w:rPr>
          <w:rFonts w:ascii="Times New Roman" w:hAnsi="Times New Roman" w:cs="Times New Roman"/>
          <w:sz w:val="24"/>
          <w:szCs w:val="24"/>
        </w:rPr>
        <w:t xml:space="preserve">aboratori e delle Istituzioni che li hanno generati. La Piattaforma Nazionale </w:t>
      </w:r>
      <w:r w:rsidR="00BE34C7" w:rsidRPr="00DF1C88">
        <w:rPr>
          <w:rFonts w:ascii="Times New Roman" w:hAnsi="Times New Roman" w:cs="Times New Roman"/>
          <w:sz w:val="24"/>
          <w:szCs w:val="24"/>
        </w:rPr>
        <w:t>dovrà</w:t>
      </w:r>
      <w:r w:rsidRPr="00DF1C88">
        <w:rPr>
          <w:rFonts w:ascii="Times New Roman" w:hAnsi="Times New Roman" w:cs="Times New Roman"/>
          <w:sz w:val="24"/>
          <w:szCs w:val="24"/>
        </w:rPr>
        <w:t xml:space="preserve"> affiancarsi a</w:t>
      </w:r>
      <w:r w:rsidR="000A2C4F">
        <w:rPr>
          <w:rFonts w:ascii="Times New Roman" w:hAnsi="Times New Roman" w:cs="Times New Roman"/>
          <w:sz w:val="24"/>
          <w:szCs w:val="24"/>
        </w:rPr>
        <w:t xml:space="preserve"> quelle</w:t>
      </w:r>
      <w:r w:rsidRPr="00DF1C88">
        <w:rPr>
          <w:rFonts w:ascii="Times New Roman" w:hAnsi="Times New Roman" w:cs="Times New Roman"/>
          <w:sz w:val="24"/>
          <w:szCs w:val="24"/>
        </w:rPr>
        <w:t xml:space="preserve"> locali e creare un sistema virtuale di condivisione dei dati genomici basato sulla </w:t>
      </w:r>
      <w:r w:rsidR="00FE3E5B" w:rsidRPr="00DF1C88">
        <w:rPr>
          <w:rFonts w:ascii="Times New Roman" w:hAnsi="Times New Roman" w:cs="Times New Roman"/>
          <w:sz w:val="24"/>
          <w:szCs w:val="24"/>
        </w:rPr>
        <w:t>interoperabilità</w:t>
      </w:r>
      <w:r w:rsidR="00FE3E5B">
        <w:rPr>
          <w:rFonts w:ascii="Times New Roman" w:hAnsi="Times New Roman" w:cs="Times New Roman"/>
          <w:sz w:val="24"/>
          <w:szCs w:val="24"/>
        </w:rPr>
        <w:t>”</w:t>
      </w:r>
      <w:r w:rsidRPr="00DF1C88">
        <w:rPr>
          <w:rFonts w:ascii="Times New Roman" w:hAnsi="Times New Roman" w:cs="Times New Roman"/>
          <w:sz w:val="24"/>
          <w:szCs w:val="24"/>
        </w:rPr>
        <w:t>.</w:t>
      </w:r>
    </w:p>
    <w:p w14:paraId="775170F1" w14:textId="20C674C4" w:rsidR="00DF1C88" w:rsidRDefault="00DF1C88" w:rsidP="00747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87A503A" w14:textId="77777777" w:rsidR="00FE3E5B" w:rsidRDefault="00FE3E5B" w:rsidP="00747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6356945" w14:textId="468855D4" w:rsidR="00747EE0" w:rsidRPr="00DF1C88" w:rsidRDefault="00747EE0" w:rsidP="00747E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7E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  <w:t xml:space="preserve">Ufficio stampa </w:t>
      </w:r>
    </w:p>
    <w:p w14:paraId="6A144F03" w14:textId="77777777" w:rsidR="00747EE0" w:rsidRPr="00747EE0" w:rsidRDefault="00747EE0" w:rsidP="00747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</w:pPr>
      <w:r w:rsidRPr="00747E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  <w:t>Intermedia</w:t>
      </w:r>
    </w:p>
    <w:p w14:paraId="282802DA" w14:textId="77777777" w:rsidR="00747EE0" w:rsidRPr="00747EE0" w:rsidRDefault="00B54F2D" w:rsidP="00747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</w:pPr>
      <w:hyperlink r:id="rId7" w:history="1">
        <w:r w:rsidR="00747EE0" w:rsidRPr="00747EE0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it-IT"/>
          </w:rPr>
          <w:t>intermedia@intermedianews.it</w:t>
        </w:r>
      </w:hyperlink>
    </w:p>
    <w:p w14:paraId="6EF7D8C3" w14:textId="20FE877E" w:rsidR="00F056E2" w:rsidRPr="00DA0D82" w:rsidRDefault="00747EE0" w:rsidP="00DA0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</w:pPr>
      <w:r w:rsidRPr="00747EE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  <w:t>3351892975 – 335265394</w:t>
      </w:r>
    </w:p>
    <w:sectPr w:rsidR="00F056E2" w:rsidRPr="00DA0D82" w:rsidSect="00374CF1">
      <w:headerReference w:type="first" r:id="rId8"/>
      <w:pgSz w:w="11906" w:h="16838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767EB4" w14:textId="77777777" w:rsidR="003F0F06" w:rsidRDefault="003F0F06" w:rsidP="00B00104">
      <w:pPr>
        <w:spacing w:after="0" w:line="240" w:lineRule="auto"/>
      </w:pPr>
      <w:r>
        <w:separator/>
      </w:r>
    </w:p>
  </w:endnote>
  <w:endnote w:type="continuationSeparator" w:id="0">
    <w:p w14:paraId="637DCC47" w14:textId="77777777" w:rsidR="003F0F06" w:rsidRDefault="003F0F06" w:rsidP="00B00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0EC3A" w14:textId="77777777" w:rsidR="003F0F06" w:rsidRDefault="003F0F06" w:rsidP="00B00104">
      <w:pPr>
        <w:spacing w:after="0" w:line="240" w:lineRule="auto"/>
      </w:pPr>
      <w:r>
        <w:separator/>
      </w:r>
    </w:p>
  </w:footnote>
  <w:footnote w:type="continuationSeparator" w:id="0">
    <w:p w14:paraId="722D420E" w14:textId="77777777" w:rsidR="003F0F06" w:rsidRDefault="003F0F06" w:rsidP="00B00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C7A53" w14:textId="7BF9BEC2" w:rsidR="00B00104" w:rsidRDefault="00B00104" w:rsidP="00B00104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718154F" wp14:editId="31F642DA">
          <wp:extent cx="2133600" cy="1308100"/>
          <wp:effectExtent l="0" t="0" r="0" b="6350"/>
          <wp:docPr id="1" name="Immagine 1" descr="\\server2003\Scambioserver\06 - MATERIALE STAMPA\2015\26. Numeri del cancro 2015 - Roma 24 settembre\2015_logo_aiom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\\server2003\Scambioserver\06 - MATERIALE STAMPA\2015\26. Numeri del cancro 2015 - Roma 24 settembre\2015_logo_aio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130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56555"/>
    <w:multiLevelType w:val="multilevel"/>
    <w:tmpl w:val="95DEF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16031C"/>
    <w:multiLevelType w:val="hybridMultilevel"/>
    <w:tmpl w:val="CF404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E4B0B"/>
    <w:multiLevelType w:val="multilevel"/>
    <w:tmpl w:val="4F60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2E9"/>
    <w:rsid w:val="00002373"/>
    <w:rsid w:val="000166D5"/>
    <w:rsid w:val="000308C3"/>
    <w:rsid w:val="000A2C4F"/>
    <w:rsid w:val="000A52A9"/>
    <w:rsid w:val="00147599"/>
    <w:rsid w:val="00180DE6"/>
    <w:rsid w:val="00190388"/>
    <w:rsid w:val="001A2474"/>
    <w:rsid w:val="001A485B"/>
    <w:rsid w:val="001C208E"/>
    <w:rsid w:val="001F009C"/>
    <w:rsid w:val="00203A78"/>
    <w:rsid w:val="00254B07"/>
    <w:rsid w:val="00285717"/>
    <w:rsid w:val="002906AB"/>
    <w:rsid w:val="002A6055"/>
    <w:rsid w:val="002D1558"/>
    <w:rsid w:val="002D28B6"/>
    <w:rsid w:val="002D5156"/>
    <w:rsid w:val="002E576B"/>
    <w:rsid w:val="00353CB3"/>
    <w:rsid w:val="00374CF1"/>
    <w:rsid w:val="0037757F"/>
    <w:rsid w:val="003A5D8B"/>
    <w:rsid w:val="003B6325"/>
    <w:rsid w:val="003F0F06"/>
    <w:rsid w:val="00415A7E"/>
    <w:rsid w:val="00490FFA"/>
    <w:rsid w:val="005064A2"/>
    <w:rsid w:val="00537460"/>
    <w:rsid w:val="005374C0"/>
    <w:rsid w:val="00557E2A"/>
    <w:rsid w:val="005B1FDC"/>
    <w:rsid w:val="005B5542"/>
    <w:rsid w:val="006779F7"/>
    <w:rsid w:val="006A242D"/>
    <w:rsid w:val="006C4016"/>
    <w:rsid w:val="006E2887"/>
    <w:rsid w:val="006F4514"/>
    <w:rsid w:val="00700F68"/>
    <w:rsid w:val="007270E4"/>
    <w:rsid w:val="00747EE0"/>
    <w:rsid w:val="0077217C"/>
    <w:rsid w:val="00795A49"/>
    <w:rsid w:val="007A7E37"/>
    <w:rsid w:val="00826005"/>
    <w:rsid w:val="0087012F"/>
    <w:rsid w:val="008C7CF7"/>
    <w:rsid w:val="008E3179"/>
    <w:rsid w:val="00907146"/>
    <w:rsid w:val="009115C7"/>
    <w:rsid w:val="0091261C"/>
    <w:rsid w:val="0091360C"/>
    <w:rsid w:val="009426C8"/>
    <w:rsid w:val="00965729"/>
    <w:rsid w:val="00965CDD"/>
    <w:rsid w:val="00986D6E"/>
    <w:rsid w:val="009870D0"/>
    <w:rsid w:val="009B6D7A"/>
    <w:rsid w:val="00A02D0A"/>
    <w:rsid w:val="00A077A5"/>
    <w:rsid w:val="00A17109"/>
    <w:rsid w:val="00A2497A"/>
    <w:rsid w:val="00A27E3F"/>
    <w:rsid w:val="00A3755F"/>
    <w:rsid w:val="00A377F4"/>
    <w:rsid w:val="00A71FF7"/>
    <w:rsid w:val="00AD7641"/>
    <w:rsid w:val="00AE52E9"/>
    <w:rsid w:val="00B00104"/>
    <w:rsid w:val="00B1654B"/>
    <w:rsid w:val="00B21B2E"/>
    <w:rsid w:val="00B24B3B"/>
    <w:rsid w:val="00B26318"/>
    <w:rsid w:val="00B54F2D"/>
    <w:rsid w:val="00B61275"/>
    <w:rsid w:val="00B671FE"/>
    <w:rsid w:val="00BE34C7"/>
    <w:rsid w:val="00C12D0D"/>
    <w:rsid w:val="00C160EE"/>
    <w:rsid w:val="00C33FAF"/>
    <w:rsid w:val="00C40CD4"/>
    <w:rsid w:val="00C72E8F"/>
    <w:rsid w:val="00D155A6"/>
    <w:rsid w:val="00D451F6"/>
    <w:rsid w:val="00D63CB1"/>
    <w:rsid w:val="00D80A5E"/>
    <w:rsid w:val="00DA0D82"/>
    <w:rsid w:val="00DA799E"/>
    <w:rsid w:val="00DC0A2A"/>
    <w:rsid w:val="00DE05AB"/>
    <w:rsid w:val="00DF1C88"/>
    <w:rsid w:val="00E269C1"/>
    <w:rsid w:val="00EB337B"/>
    <w:rsid w:val="00F056E2"/>
    <w:rsid w:val="00F41DBD"/>
    <w:rsid w:val="00F926F7"/>
    <w:rsid w:val="00F97EC7"/>
    <w:rsid w:val="00FA0B5D"/>
    <w:rsid w:val="00FB3603"/>
    <w:rsid w:val="00FE3E5B"/>
    <w:rsid w:val="00FF0C43"/>
    <w:rsid w:val="00FF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9E1CD"/>
  <w15:chartTrackingRefBased/>
  <w15:docId w15:val="{F8F72546-BCC1-49FD-BD90-EC10A0B0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001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104"/>
  </w:style>
  <w:style w:type="paragraph" w:styleId="Pidipagina">
    <w:name w:val="footer"/>
    <w:basedOn w:val="Normale"/>
    <w:link w:val="PidipaginaCarattere"/>
    <w:uiPriority w:val="99"/>
    <w:unhideWhenUsed/>
    <w:rsid w:val="00B001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10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7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7EC7"/>
    <w:rPr>
      <w:rFonts w:ascii="Segoe UI" w:hAnsi="Segoe UI" w:cs="Segoe UI"/>
      <w:sz w:val="18"/>
      <w:szCs w:val="18"/>
    </w:rPr>
  </w:style>
  <w:style w:type="character" w:customStyle="1" w:styleId="xxs1">
    <w:name w:val="x_xs1"/>
    <w:basedOn w:val="Carpredefinitoparagrafo"/>
    <w:rsid w:val="00795A49"/>
  </w:style>
  <w:style w:type="character" w:styleId="Enfasicorsivo">
    <w:name w:val="Emphasis"/>
    <w:basedOn w:val="Carpredefinitoparagrafo"/>
    <w:uiPriority w:val="20"/>
    <w:qFormat/>
    <w:rsid w:val="008E3179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747EE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7270E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A37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7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2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3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8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1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7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6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7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4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5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7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rmedia@intermedianew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Paolo Cabra</cp:lastModifiedBy>
  <cp:revision>18</cp:revision>
  <dcterms:created xsi:type="dcterms:W3CDTF">2020-12-18T14:17:00Z</dcterms:created>
  <dcterms:modified xsi:type="dcterms:W3CDTF">2020-12-22T17:34:00Z</dcterms:modified>
</cp:coreProperties>
</file>