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0E01" w:rsidRDefault="00C20E01" w:rsidP="00AC0635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AC0635" w:rsidRPr="00601040" w:rsidRDefault="00AC0635" w:rsidP="00AC0635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bookmarkStart w:id="0" w:name="_GoBack"/>
      <w:r w:rsidRPr="00601040">
        <w:rPr>
          <w:rFonts w:ascii="Times New Roman" w:hAnsi="Times New Roman" w:cs="Times New Roman"/>
          <w:b/>
          <w:sz w:val="18"/>
          <w:szCs w:val="18"/>
        </w:rPr>
        <w:t xml:space="preserve">Si apre </w:t>
      </w:r>
      <w:r w:rsidR="00717029">
        <w:rPr>
          <w:rFonts w:ascii="Times New Roman" w:hAnsi="Times New Roman" w:cs="Times New Roman"/>
          <w:b/>
          <w:sz w:val="18"/>
          <w:szCs w:val="18"/>
        </w:rPr>
        <w:t xml:space="preserve">domani </w:t>
      </w:r>
      <w:r w:rsidRPr="00601040">
        <w:rPr>
          <w:rFonts w:ascii="Times New Roman" w:hAnsi="Times New Roman" w:cs="Times New Roman"/>
          <w:b/>
          <w:sz w:val="18"/>
          <w:szCs w:val="18"/>
        </w:rPr>
        <w:t>all’Auditorium Lingotto il XIX Congresso Nazionale della SIMRI</w:t>
      </w:r>
      <w:r w:rsidR="00601040" w:rsidRPr="00601040">
        <w:rPr>
          <w:rFonts w:ascii="Times New Roman" w:hAnsi="Times New Roman" w:cs="Times New Roman"/>
          <w:b/>
          <w:sz w:val="18"/>
          <w:szCs w:val="18"/>
        </w:rPr>
        <w:t xml:space="preserve"> con oltre 6</w:t>
      </w:r>
      <w:r w:rsidR="008831FA">
        <w:rPr>
          <w:rFonts w:ascii="Times New Roman" w:hAnsi="Times New Roman" w:cs="Times New Roman"/>
          <w:b/>
          <w:sz w:val="18"/>
          <w:szCs w:val="18"/>
        </w:rPr>
        <w:t>5</w:t>
      </w:r>
      <w:r w:rsidR="00601040" w:rsidRPr="00601040">
        <w:rPr>
          <w:rFonts w:ascii="Times New Roman" w:hAnsi="Times New Roman" w:cs="Times New Roman"/>
          <w:b/>
          <w:sz w:val="18"/>
          <w:szCs w:val="18"/>
        </w:rPr>
        <w:t>0 specialisti da tutta Italia</w:t>
      </w:r>
    </w:p>
    <w:p w:rsidR="00717029" w:rsidRPr="00717029" w:rsidRDefault="002D5AB9" w:rsidP="00AC063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17029">
        <w:rPr>
          <w:rFonts w:ascii="Times New Roman" w:hAnsi="Times New Roman" w:cs="Times New Roman"/>
          <w:b/>
          <w:sz w:val="26"/>
          <w:szCs w:val="26"/>
        </w:rPr>
        <w:t>IL 10% DEI BI</w:t>
      </w:r>
      <w:r w:rsidR="00717029" w:rsidRPr="00717029">
        <w:rPr>
          <w:rFonts w:ascii="Times New Roman" w:hAnsi="Times New Roman" w:cs="Times New Roman"/>
          <w:b/>
          <w:sz w:val="26"/>
          <w:szCs w:val="26"/>
        </w:rPr>
        <w:t>MBI PIEMONTESI SOFFRE DI ASMA</w:t>
      </w:r>
    </w:p>
    <w:p w:rsidR="00551C3D" w:rsidRPr="00717029" w:rsidRDefault="00AC0635" w:rsidP="00AC0635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717029">
        <w:rPr>
          <w:rFonts w:ascii="Times New Roman" w:hAnsi="Times New Roman" w:cs="Times New Roman"/>
          <w:b/>
          <w:sz w:val="23"/>
          <w:szCs w:val="23"/>
        </w:rPr>
        <w:t xml:space="preserve">PER </w:t>
      </w:r>
      <w:r w:rsidR="00717029">
        <w:rPr>
          <w:rFonts w:ascii="Times New Roman" w:hAnsi="Times New Roman" w:cs="Times New Roman"/>
          <w:b/>
          <w:sz w:val="23"/>
          <w:szCs w:val="23"/>
        </w:rPr>
        <w:t>TRE</w:t>
      </w:r>
      <w:r w:rsidR="00717029" w:rsidRPr="00717029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Pr="00717029">
        <w:rPr>
          <w:rFonts w:ascii="Times New Roman" w:hAnsi="Times New Roman" w:cs="Times New Roman"/>
          <w:b/>
          <w:sz w:val="23"/>
          <w:szCs w:val="23"/>
        </w:rPr>
        <w:t>GIORNI</w:t>
      </w:r>
      <w:r w:rsidR="00717029" w:rsidRPr="00717029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="007A53D3" w:rsidRPr="00717029">
        <w:rPr>
          <w:rFonts w:ascii="Times New Roman" w:hAnsi="Times New Roman" w:cs="Times New Roman"/>
          <w:b/>
          <w:sz w:val="23"/>
          <w:szCs w:val="23"/>
        </w:rPr>
        <w:t>TORINO</w:t>
      </w:r>
      <w:r w:rsidRPr="00717029">
        <w:rPr>
          <w:rFonts w:ascii="Times New Roman" w:hAnsi="Times New Roman" w:cs="Times New Roman"/>
          <w:b/>
          <w:sz w:val="23"/>
          <w:szCs w:val="23"/>
        </w:rPr>
        <w:t xml:space="preserve"> CAPITALE</w:t>
      </w:r>
      <w:r w:rsidR="007A53D3" w:rsidRPr="00717029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Pr="00717029">
        <w:rPr>
          <w:rFonts w:ascii="Times New Roman" w:hAnsi="Times New Roman" w:cs="Times New Roman"/>
          <w:b/>
          <w:sz w:val="23"/>
          <w:szCs w:val="23"/>
        </w:rPr>
        <w:t>DELL</w:t>
      </w:r>
      <w:r w:rsidR="007A53D3" w:rsidRPr="00717029">
        <w:rPr>
          <w:rFonts w:ascii="Times New Roman" w:hAnsi="Times New Roman" w:cs="Times New Roman"/>
          <w:b/>
          <w:sz w:val="23"/>
          <w:szCs w:val="23"/>
        </w:rPr>
        <w:t>E</w:t>
      </w:r>
      <w:r w:rsidRPr="00717029">
        <w:rPr>
          <w:rFonts w:ascii="Times New Roman" w:hAnsi="Times New Roman" w:cs="Times New Roman"/>
          <w:b/>
          <w:sz w:val="23"/>
          <w:szCs w:val="23"/>
        </w:rPr>
        <w:t xml:space="preserve"> MALATTIE RESPIRATORIE INFANTILI</w:t>
      </w:r>
    </w:p>
    <w:p w:rsidR="00AC0635" w:rsidRPr="00EE103F" w:rsidRDefault="00601040" w:rsidP="00EE103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18"/>
          <w:szCs w:val="18"/>
        </w:rPr>
      </w:pPr>
      <w:r w:rsidRPr="00EE103F">
        <w:rPr>
          <w:rFonts w:ascii="Times New Roman" w:hAnsi="Times New Roman" w:cs="Times New Roman"/>
          <w:b/>
          <w:i/>
          <w:sz w:val="18"/>
          <w:szCs w:val="18"/>
        </w:rPr>
        <w:t xml:space="preserve">Il </w:t>
      </w:r>
      <w:r w:rsidR="00717029">
        <w:rPr>
          <w:rFonts w:ascii="Times New Roman" w:hAnsi="Times New Roman" w:cs="Times New Roman"/>
          <w:b/>
          <w:i/>
          <w:sz w:val="18"/>
          <w:szCs w:val="18"/>
        </w:rPr>
        <w:t xml:space="preserve">prof. </w:t>
      </w:r>
      <w:r w:rsidRPr="00EE103F">
        <w:rPr>
          <w:rFonts w:ascii="Times New Roman" w:hAnsi="Times New Roman" w:cs="Times New Roman"/>
          <w:b/>
          <w:i/>
          <w:sz w:val="18"/>
          <w:szCs w:val="18"/>
        </w:rPr>
        <w:t xml:space="preserve">Renato </w:t>
      </w:r>
      <w:proofErr w:type="spellStart"/>
      <w:r w:rsidRPr="00EE103F">
        <w:rPr>
          <w:rFonts w:ascii="Times New Roman" w:hAnsi="Times New Roman" w:cs="Times New Roman"/>
          <w:b/>
          <w:i/>
          <w:sz w:val="18"/>
          <w:szCs w:val="18"/>
        </w:rPr>
        <w:t>Cutrera</w:t>
      </w:r>
      <w:proofErr w:type="spellEnd"/>
      <w:r w:rsidR="00717029">
        <w:rPr>
          <w:rFonts w:ascii="Times New Roman" w:hAnsi="Times New Roman" w:cs="Times New Roman"/>
          <w:b/>
          <w:i/>
          <w:sz w:val="18"/>
          <w:szCs w:val="18"/>
        </w:rPr>
        <w:t xml:space="preserve"> (P</w:t>
      </w:r>
      <w:r w:rsidR="00717029">
        <w:rPr>
          <w:rFonts w:ascii="Times New Roman" w:hAnsi="Times New Roman" w:cs="Times New Roman"/>
          <w:b/>
          <w:i/>
          <w:sz w:val="18"/>
          <w:szCs w:val="18"/>
        </w:rPr>
        <w:t>residente</w:t>
      </w:r>
      <w:r w:rsidR="00717029">
        <w:rPr>
          <w:rFonts w:ascii="Times New Roman" w:hAnsi="Times New Roman" w:cs="Times New Roman"/>
          <w:b/>
          <w:i/>
          <w:sz w:val="18"/>
          <w:szCs w:val="18"/>
        </w:rPr>
        <w:t xml:space="preserve"> Nazionale SIMRI)</w:t>
      </w:r>
      <w:r w:rsidRPr="00EE103F">
        <w:rPr>
          <w:rFonts w:ascii="Times New Roman" w:hAnsi="Times New Roman" w:cs="Times New Roman"/>
          <w:b/>
          <w:i/>
          <w:sz w:val="18"/>
          <w:szCs w:val="18"/>
        </w:rPr>
        <w:t>: “</w:t>
      </w:r>
      <w:r w:rsidR="00EE103F" w:rsidRPr="00EE103F">
        <w:rPr>
          <w:rFonts w:ascii="Times New Roman" w:hAnsi="Times New Roman" w:cs="Times New Roman"/>
          <w:b/>
          <w:i/>
          <w:sz w:val="18"/>
          <w:szCs w:val="18"/>
          <w:shd w:val="clear" w:color="auto" w:fill="FFFFFF"/>
        </w:rPr>
        <w:t xml:space="preserve">I </w:t>
      </w:r>
      <w:r w:rsidR="00EE103F" w:rsidRPr="00EE103F">
        <w:rPr>
          <w:rStyle w:val="Enfasicorsivo"/>
          <w:rFonts w:ascii="Times New Roman" w:hAnsi="Times New Roman" w:cs="Times New Roman"/>
          <w:b/>
          <w:bCs/>
          <w:iCs w:val="0"/>
          <w:sz w:val="18"/>
          <w:szCs w:val="18"/>
          <w:shd w:val="clear" w:color="auto" w:fill="FFFFFF"/>
        </w:rPr>
        <w:t>primi 1000 giorni</w:t>
      </w:r>
      <w:r w:rsidR="00EE103F" w:rsidRPr="00EE103F">
        <w:rPr>
          <w:rFonts w:ascii="Times New Roman" w:hAnsi="Times New Roman" w:cs="Times New Roman"/>
          <w:b/>
          <w:i/>
          <w:sz w:val="18"/>
          <w:szCs w:val="18"/>
          <w:shd w:val="clear" w:color="auto" w:fill="FFFFFF"/>
        </w:rPr>
        <w:t xml:space="preserve"> di vita offrono un'opportunità unica per prevenire non solo sovrappeso e obesità, ma anche patologie croniche</w:t>
      </w:r>
      <w:r w:rsidR="007A53D3">
        <w:rPr>
          <w:rFonts w:ascii="Times New Roman" w:hAnsi="Times New Roman" w:cs="Times New Roman"/>
          <w:b/>
          <w:i/>
          <w:sz w:val="18"/>
          <w:szCs w:val="18"/>
          <w:shd w:val="clear" w:color="auto" w:fill="FFFFFF"/>
        </w:rPr>
        <w:t xml:space="preserve"> </w:t>
      </w:r>
      <w:r w:rsidR="00EE103F" w:rsidRPr="00EE103F">
        <w:rPr>
          <w:rFonts w:ascii="Times New Roman" w:hAnsi="Times New Roman" w:cs="Times New Roman"/>
          <w:b/>
          <w:i/>
          <w:sz w:val="18"/>
          <w:szCs w:val="18"/>
          <w:shd w:val="clear" w:color="auto" w:fill="FFFFFF"/>
        </w:rPr>
        <w:t xml:space="preserve">come bronchite ostruttiva. Il pediatra ha un ruolo importante nell’educare la famiglia a stili di vita più sani. Occorrono più investimenti </w:t>
      </w:r>
      <w:r w:rsidR="00EE103F">
        <w:rPr>
          <w:rFonts w:ascii="Times New Roman" w:hAnsi="Times New Roman" w:cs="Times New Roman"/>
          <w:b/>
          <w:i/>
          <w:sz w:val="18"/>
          <w:szCs w:val="18"/>
          <w:shd w:val="clear" w:color="auto" w:fill="FFFFFF"/>
        </w:rPr>
        <w:t>per la prevenzione</w:t>
      </w:r>
      <w:r w:rsidR="00EE103F" w:rsidRPr="00EE103F">
        <w:rPr>
          <w:rFonts w:ascii="Times New Roman" w:hAnsi="Times New Roman" w:cs="Times New Roman"/>
          <w:b/>
          <w:i/>
          <w:sz w:val="18"/>
          <w:szCs w:val="18"/>
          <w:shd w:val="clear" w:color="auto" w:fill="FFFFFF"/>
        </w:rPr>
        <w:t xml:space="preserve"> e </w:t>
      </w:r>
      <w:r w:rsidR="00EE103F">
        <w:rPr>
          <w:rFonts w:ascii="Times New Roman" w:hAnsi="Times New Roman" w:cs="Times New Roman"/>
          <w:b/>
          <w:i/>
          <w:sz w:val="18"/>
          <w:szCs w:val="18"/>
          <w:shd w:val="clear" w:color="auto" w:fill="FFFFFF"/>
        </w:rPr>
        <w:t>la</w:t>
      </w:r>
      <w:r w:rsidR="00EE103F" w:rsidRPr="00EE103F">
        <w:rPr>
          <w:rFonts w:ascii="Times New Roman" w:hAnsi="Times New Roman" w:cs="Times New Roman"/>
          <w:b/>
          <w:i/>
          <w:sz w:val="18"/>
          <w:szCs w:val="18"/>
          <w:shd w:val="clear" w:color="auto" w:fill="FFFFFF"/>
        </w:rPr>
        <w:t xml:space="preserve"> formazione dei </w:t>
      </w:r>
      <w:r w:rsidR="00EE103F">
        <w:rPr>
          <w:rFonts w:ascii="Times New Roman" w:hAnsi="Times New Roman" w:cs="Times New Roman"/>
          <w:b/>
          <w:i/>
          <w:sz w:val="18"/>
          <w:szCs w:val="18"/>
          <w:shd w:val="clear" w:color="auto" w:fill="FFFFFF"/>
        </w:rPr>
        <w:t>clinici</w:t>
      </w:r>
      <w:r w:rsidR="00EE103F" w:rsidRPr="00EE103F">
        <w:rPr>
          <w:rFonts w:ascii="Times New Roman" w:hAnsi="Times New Roman" w:cs="Times New Roman"/>
          <w:b/>
          <w:i/>
          <w:sz w:val="18"/>
          <w:szCs w:val="18"/>
          <w:shd w:val="clear" w:color="auto" w:fill="FFFFFF"/>
        </w:rPr>
        <w:t>”.</w:t>
      </w:r>
    </w:p>
    <w:p w:rsidR="00AC0635" w:rsidRPr="009C47C7" w:rsidRDefault="00AC0635" w:rsidP="009533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47C7" w:rsidRPr="009C47C7" w:rsidRDefault="00AC0635" w:rsidP="009C47C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C47C7">
        <w:rPr>
          <w:rFonts w:ascii="Times New Roman" w:hAnsi="Times New Roman" w:cs="Times New Roman"/>
          <w:b/>
          <w:i/>
          <w:sz w:val="24"/>
          <w:szCs w:val="24"/>
        </w:rPr>
        <w:t>Torino, 2</w:t>
      </w:r>
      <w:r w:rsidR="00717029">
        <w:rPr>
          <w:rFonts w:ascii="Times New Roman" w:hAnsi="Times New Roman" w:cs="Times New Roman"/>
          <w:b/>
          <w:i/>
          <w:sz w:val="24"/>
          <w:szCs w:val="24"/>
        </w:rPr>
        <w:t>1</w:t>
      </w:r>
      <w:r w:rsidRPr="009C47C7">
        <w:rPr>
          <w:rFonts w:ascii="Times New Roman" w:hAnsi="Times New Roman" w:cs="Times New Roman"/>
          <w:b/>
          <w:i/>
          <w:sz w:val="24"/>
          <w:szCs w:val="24"/>
        </w:rPr>
        <w:t xml:space="preserve"> ottobre 2015</w:t>
      </w:r>
      <w:r w:rsidRPr="009C47C7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9533D2" w:rsidRPr="009C47C7">
        <w:rPr>
          <w:rFonts w:ascii="Times New Roman" w:hAnsi="Times New Roman" w:cs="Times New Roman"/>
          <w:sz w:val="24"/>
          <w:szCs w:val="24"/>
        </w:rPr>
        <w:t>Il</w:t>
      </w:r>
      <w:r w:rsidRPr="009C47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5,4% </w:t>
      </w:r>
      <w:r w:rsidR="009533D2" w:rsidRPr="009C47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dei bambini piemontesi è </w:t>
      </w:r>
      <w:r w:rsidRPr="009C47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obeso, il 18,6% </w:t>
      </w:r>
      <w:r w:rsidR="009533D2" w:rsidRPr="009C47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 </w:t>
      </w:r>
      <w:r w:rsidRPr="009C47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sovrappeso; </w:t>
      </w:r>
      <w:r w:rsidR="009533D2" w:rsidRPr="009C47C7">
        <w:rPr>
          <w:rFonts w:ascii="Times New Roman" w:hAnsi="Times New Roman" w:cs="Times New Roman"/>
          <w:sz w:val="24"/>
          <w:szCs w:val="24"/>
          <w:shd w:val="clear" w:color="auto" w:fill="FFFFFF"/>
        </w:rPr>
        <w:t>tre su dieci non praticano attività fisica e sotto gli undici anni, un bambino su 10 è asmatico</w:t>
      </w:r>
      <w:r w:rsidR="009533D2" w:rsidRPr="009C47C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9533D2" w:rsidRPr="009C47C7">
        <w:rPr>
          <w:rFonts w:ascii="Times New Roman" w:hAnsi="Times New Roman" w:cs="Times New Roman"/>
          <w:sz w:val="24"/>
          <w:szCs w:val="24"/>
          <w:shd w:val="clear" w:color="auto" w:fill="FFFFFF"/>
        </w:rPr>
        <w:t>o soffre di fiato corto e sibili scatenati da infezioni delle vie respiratorie, fattori ambientali e allergie. S</w:t>
      </w:r>
      <w:r w:rsidR="0071702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aranno </w:t>
      </w:r>
      <w:r w:rsidR="009533D2" w:rsidRPr="009C47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questi alcuni dei </w:t>
      </w:r>
      <w:r w:rsidR="00C636D3">
        <w:rPr>
          <w:rFonts w:ascii="Times New Roman" w:hAnsi="Times New Roman" w:cs="Times New Roman"/>
          <w:sz w:val="24"/>
          <w:szCs w:val="24"/>
          <w:shd w:val="clear" w:color="auto" w:fill="FFFFFF"/>
        </w:rPr>
        <w:t>dati</w:t>
      </w:r>
      <w:r w:rsidR="009533D2" w:rsidRPr="009C47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oggetto di discussione al XIX Congresso Nazionale della Società Italiana per le Malattie Respiratorie Infantili </w:t>
      </w:r>
      <w:r w:rsidR="009C47C7" w:rsidRPr="009C47C7">
        <w:rPr>
          <w:rFonts w:ascii="Times New Roman" w:hAnsi="Times New Roman" w:cs="Times New Roman"/>
          <w:sz w:val="24"/>
          <w:szCs w:val="24"/>
          <w:shd w:val="clear" w:color="auto" w:fill="FFFFFF"/>
        </w:rPr>
        <w:t>(SIMRI)</w:t>
      </w:r>
      <w:r w:rsidR="00B261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533D2" w:rsidRPr="009C47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che si apre </w:t>
      </w:r>
      <w:r w:rsidR="00717029">
        <w:rPr>
          <w:rFonts w:ascii="Times New Roman" w:hAnsi="Times New Roman" w:cs="Times New Roman"/>
          <w:sz w:val="24"/>
          <w:szCs w:val="24"/>
          <w:shd w:val="clear" w:color="auto" w:fill="FFFFFF"/>
        </w:rPr>
        <w:t>d</w:t>
      </w:r>
      <w:r w:rsidR="009533D2" w:rsidRPr="009C47C7">
        <w:rPr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="00717029">
        <w:rPr>
          <w:rFonts w:ascii="Times New Roman" w:hAnsi="Times New Roman" w:cs="Times New Roman"/>
          <w:sz w:val="24"/>
          <w:szCs w:val="24"/>
          <w:shd w:val="clear" w:color="auto" w:fill="FFFFFF"/>
        </w:rPr>
        <w:t>mani</w:t>
      </w:r>
      <w:r w:rsidR="009533D2" w:rsidRPr="009C47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all’Auditorium Lingotto e fino </w:t>
      </w:r>
      <w:r w:rsidR="00B2615A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="002D5AB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sabato ospita a Torino oltre 65</w:t>
      </w:r>
      <w:r w:rsidR="00B2615A">
        <w:rPr>
          <w:rFonts w:ascii="Times New Roman" w:hAnsi="Times New Roman" w:cs="Times New Roman"/>
          <w:sz w:val="24"/>
          <w:szCs w:val="24"/>
          <w:shd w:val="clear" w:color="auto" w:fill="FFFFFF"/>
        </w:rPr>
        <w:t>0</w:t>
      </w:r>
      <w:r w:rsidR="009C47C7" w:rsidRPr="009C47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medici pediatri e specialisti del settore</w:t>
      </w:r>
      <w:r w:rsidR="00B261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 tutta Italia</w:t>
      </w:r>
      <w:r w:rsidR="009C47C7" w:rsidRPr="009C47C7">
        <w:rPr>
          <w:rFonts w:ascii="Times New Roman" w:hAnsi="Times New Roman" w:cs="Times New Roman"/>
          <w:sz w:val="24"/>
          <w:szCs w:val="24"/>
          <w:shd w:val="clear" w:color="auto" w:fill="FFFFFF"/>
        </w:rPr>
        <w:t>. “</w:t>
      </w:r>
      <w:r w:rsidR="009C47C7" w:rsidRPr="009C47C7">
        <w:rPr>
          <w:rFonts w:ascii="Times New Roman" w:hAnsi="Times New Roman" w:cs="Times New Roman"/>
          <w:sz w:val="24"/>
          <w:szCs w:val="24"/>
        </w:rPr>
        <w:t xml:space="preserve">La SIMRI è ormai al XIX anno di vita e si rinnova in questo Congresso partendo da una consapevolezza: - </w:t>
      </w:r>
      <w:r w:rsidR="009C47C7" w:rsidRPr="009C47C7">
        <w:rPr>
          <w:rFonts w:ascii="Times New Roman" w:hAnsi="Times New Roman" w:cs="Times New Roman"/>
          <w:b/>
          <w:sz w:val="24"/>
          <w:szCs w:val="24"/>
        </w:rPr>
        <w:t>spiega il dott. Renato Cutrera, presidente SIMRI</w:t>
      </w:r>
      <w:r w:rsidR="009C47C7" w:rsidRPr="009C47C7">
        <w:rPr>
          <w:rFonts w:ascii="Times New Roman" w:hAnsi="Times New Roman" w:cs="Times New Roman"/>
          <w:sz w:val="24"/>
          <w:szCs w:val="24"/>
        </w:rPr>
        <w:t xml:space="preserve"> – </w:t>
      </w:r>
      <w:r w:rsidR="009C47C7" w:rsidRPr="009C47C7">
        <w:rPr>
          <w:rFonts w:ascii="Times New Roman" w:hAnsi="Times New Roman" w:cs="Times New Roman"/>
          <w:color w:val="000000"/>
          <w:sz w:val="24"/>
          <w:szCs w:val="24"/>
        </w:rPr>
        <w:t xml:space="preserve">lo stato di salute da adulti deriva anche da come sono andate le cose nei primi 1000 giorni di vita, dal concepimento a due anni. Dipende dall’epigenetica, un </w:t>
      </w:r>
      <w:proofErr w:type="gramStart"/>
      <w:r w:rsidR="009C47C7" w:rsidRPr="009C47C7">
        <w:rPr>
          <w:rFonts w:ascii="Times New Roman" w:hAnsi="Times New Roman" w:cs="Times New Roman"/>
          <w:color w:val="000000"/>
          <w:sz w:val="24"/>
          <w:szCs w:val="24"/>
        </w:rPr>
        <w:t>insieme</w:t>
      </w:r>
      <w:proofErr w:type="gramEnd"/>
      <w:r w:rsidR="009C47C7" w:rsidRPr="009C47C7">
        <w:rPr>
          <w:rFonts w:ascii="Times New Roman" w:hAnsi="Times New Roman" w:cs="Times New Roman"/>
          <w:color w:val="000000"/>
          <w:sz w:val="24"/>
          <w:szCs w:val="24"/>
        </w:rPr>
        <w:t xml:space="preserve"> di meccanismi che modulano l'attivazione dei geni e che sono influenzati da vari fattori ambientali, tra cui gli stili di vita. Da questa importante consapevolezza nasce l’esigenza di formare i giovani medici pediatri e investire di più nelle scuole di specializzazione, anche attraverso la promozione di borse di studio e l’invito a partecipare ai congressi anche i giovani ricercatori e ai medici specializzandi. Per il nostro XIX Congresso abbiamo</w:t>
      </w:r>
      <w:r w:rsidR="004275B3">
        <w:rPr>
          <w:rFonts w:ascii="Times New Roman" w:hAnsi="Times New Roman" w:cs="Times New Roman"/>
          <w:color w:val="000000"/>
          <w:sz w:val="24"/>
          <w:szCs w:val="24"/>
        </w:rPr>
        <w:t xml:space="preserve"> rinforzato i nostri contatti con la Società Italiana di Pediatria e le altre Società pediatriche affiliate, ma anche </w:t>
      </w:r>
      <w:r w:rsidR="009C47C7" w:rsidRPr="009C47C7">
        <w:rPr>
          <w:rFonts w:ascii="Times New Roman" w:hAnsi="Times New Roman" w:cs="Times New Roman"/>
          <w:color w:val="000000"/>
          <w:sz w:val="24"/>
          <w:szCs w:val="24"/>
        </w:rPr>
        <w:t xml:space="preserve"> stipulati protocolli d’intesa importanti con l’AIPO (Associazione Italiana dei Pneumologi Ospedalieri)</w:t>
      </w:r>
      <w:r w:rsidR="002141D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141DA" w:rsidRPr="009C47C7">
        <w:rPr>
          <w:rFonts w:ascii="Times New Roman" w:hAnsi="Times New Roman" w:cs="Times New Roman"/>
          <w:color w:val="000000"/>
          <w:sz w:val="24"/>
          <w:szCs w:val="24"/>
        </w:rPr>
        <w:t xml:space="preserve">e rapporti di collaborazione con la </w:t>
      </w:r>
      <w:r w:rsidR="002141DA" w:rsidRPr="009C47C7">
        <w:rPr>
          <w:rFonts w:ascii="Times New Roman" w:hAnsi="Times New Roman" w:cs="Times New Roman"/>
          <w:sz w:val="24"/>
          <w:szCs w:val="24"/>
        </w:rPr>
        <w:t>Federazione Italiana Medici Pediatri</w:t>
      </w:r>
      <w:r w:rsidR="002141DA">
        <w:rPr>
          <w:rFonts w:ascii="Times New Roman" w:hAnsi="Times New Roman" w:cs="Times New Roman"/>
          <w:sz w:val="24"/>
          <w:szCs w:val="24"/>
        </w:rPr>
        <w:t>,</w:t>
      </w:r>
      <w:r w:rsidR="009C47C7" w:rsidRPr="009C47C7">
        <w:rPr>
          <w:rFonts w:ascii="Times New Roman" w:hAnsi="Times New Roman" w:cs="Times New Roman"/>
          <w:color w:val="000000"/>
          <w:sz w:val="24"/>
          <w:szCs w:val="24"/>
        </w:rPr>
        <w:t xml:space="preserve"> per istaurare un perco</w:t>
      </w:r>
      <w:r w:rsidR="004275B3">
        <w:rPr>
          <w:rFonts w:ascii="Times New Roman" w:hAnsi="Times New Roman" w:cs="Times New Roman"/>
          <w:color w:val="000000"/>
          <w:sz w:val="24"/>
          <w:szCs w:val="24"/>
        </w:rPr>
        <w:t>rso condiviso di medicina transi</w:t>
      </w:r>
      <w:r w:rsidR="009C47C7" w:rsidRPr="009C47C7">
        <w:rPr>
          <w:rFonts w:ascii="Times New Roman" w:hAnsi="Times New Roman" w:cs="Times New Roman"/>
          <w:color w:val="000000"/>
          <w:sz w:val="24"/>
          <w:szCs w:val="24"/>
        </w:rPr>
        <w:t>zionale: un percorso di cura che segua la persona dall’età pediatrica all’età adulta</w:t>
      </w:r>
      <w:r w:rsidR="00717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C47C7" w:rsidRPr="009C47C7">
        <w:rPr>
          <w:rFonts w:ascii="Times New Roman" w:hAnsi="Times New Roman" w:cs="Times New Roman"/>
          <w:color w:val="000000"/>
          <w:sz w:val="24"/>
          <w:szCs w:val="24"/>
        </w:rPr>
        <w:t>nell’ambito della malattie respiratorie.</w:t>
      </w:r>
      <w:r w:rsidR="00717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C47C7" w:rsidRPr="009C47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La </w:t>
      </w:r>
      <w:proofErr w:type="spellStart"/>
      <w:r w:rsidR="009C47C7" w:rsidRPr="009C47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broncopneumopatia</w:t>
      </w:r>
      <w:proofErr w:type="spellEnd"/>
      <w:r w:rsidR="009C47C7" w:rsidRPr="009C47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cronica ostruttiva (B</w:t>
      </w:r>
      <w:r w:rsidR="004275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PCO</w:t>
      </w:r>
      <w:r w:rsidR="009C47C7" w:rsidRPr="009C47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è una malattia dell'apparato respiratorio che sorge in età adulta. </w:t>
      </w:r>
      <w:r w:rsidR="009C47C7" w:rsidRPr="009C47C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Le cause sono dovute a fattori ambientali, </w:t>
      </w:r>
      <w:r w:rsidR="002141DA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principalmente il</w:t>
      </w:r>
      <w:r w:rsidR="009C47C7" w:rsidRPr="009C47C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fumo</w:t>
      </w:r>
      <w:r w:rsidR="002141DA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di tabacco. </w:t>
      </w:r>
      <w:r w:rsidR="009C47C7" w:rsidRPr="009C47C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Una vera piaga sociale, la quarta causa di morte nel mondo per malattie respiratorie croniche. Eppure è una patologia evolutiva </w:t>
      </w:r>
      <w:r w:rsidR="004275B3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</w:t>
      </w:r>
      <w:r w:rsidR="009C47C7" w:rsidRPr="009C47C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prevenibile</w:t>
      </w:r>
      <w:r w:rsidR="004275B3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nei suoi fattori di ri</w:t>
      </w:r>
      <w:r w:rsidR="002141DA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</w:t>
      </w:r>
      <w:r w:rsidR="004275B3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chio</w:t>
      </w:r>
      <w:r w:rsidR="009C47C7" w:rsidRPr="009C47C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fin dal concepimento, cioè in gravidanza</w:t>
      </w:r>
      <w:r w:rsidR="002141DA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e nella prevenzione del fumo passivo dei bambini e nell’evitare l’inizio del fumo attivo.</w:t>
      </w:r>
      <w:r w:rsidR="009C47C7" w:rsidRPr="009C47C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Le nuove direttive europee contro il tabagismo, promosse con decreto dal Ministero della Salute anche in Italia stanno andando nella direzione giusta per sensibilizzare e responsabilizzare la popolazione sui danni del fumo. Allo stesso tempo, </w:t>
      </w:r>
      <w:r w:rsidR="009C47C7" w:rsidRPr="009C47C7">
        <w:rPr>
          <w:rFonts w:ascii="Times New Roman" w:hAnsi="Times New Roman" w:cs="Times New Roman"/>
          <w:bCs/>
          <w:sz w:val="24"/>
          <w:szCs w:val="24"/>
        </w:rPr>
        <w:t>abbiamo deciso di approfondire anche altri temi come le vaccinazioni, perché devono essere considerate elementi portanti di uno stile di vita sano, al pari dell’alimentazione corretta e dell’esercizio fisico</w:t>
      </w:r>
      <w:r w:rsidR="009C47C7">
        <w:rPr>
          <w:rFonts w:ascii="Times New Roman" w:hAnsi="Times New Roman" w:cs="Times New Roman"/>
          <w:bCs/>
        </w:rPr>
        <w:t>.</w:t>
      </w:r>
      <w:r w:rsidR="009C47C7" w:rsidRPr="009C47C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9C47C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La chiave di </w:t>
      </w:r>
      <w:r w:rsidR="0003005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successo di </w:t>
      </w:r>
      <w:r w:rsidR="009C47C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questo congresso sarà</w:t>
      </w:r>
      <w:r w:rsidR="009C47C7" w:rsidRPr="009C47C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sostenere il ruolo socio-educativo del pediatra all’interno della famiglia. Il pediatra non</w:t>
      </w:r>
      <w:r w:rsidR="009C47C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è</w:t>
      </w:r>
      <w:r w:rsidR="009C47C7" w:rsidRPr="009C47C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solo il medico del bambino, ma lo specialista </w:t>
      </w:r>
      <w:r w:rsidR="009C47C7" w:rsidRPr="009C47C7">
        <w:rPr>
          <w:rFonts w:ascii="Times New Roman" w:hAnsi="Times New Roman" w:cs="Times New Roman"/>
          <w:sz w:val="24"/>
          <w:szCs w:val="24"/>
        </w:rPr>
        <w:t xml:space="preserve">più consultato dalla famiglia giovane, che quindi può fare opera di prevenzione </w:t>
      </w:r>
      <w:r w:rsidR="009C47C7">
        <w:rPr>
          <w:rFonts w:ascii="Times New Roman" w:hAnsi="Times New Roman" w:cs="Times New Roman"/>
          <w:sz w:val="24"/>
          <w:szCs w:val="24"/>
        </w:rPr>
        <w:t xml:space="preserve">primaria </w:t>
      </w:r>
      <w:r w:rsidR="009C47C7" w:rsidRPr="009C47C7">
        <w:rPr>
          <w:rFonts w:ascii="Times New Roman" w:hAnsi="Times New Roman" w:cs="Times New Roman"/>
          <w:sz w:val="24"/>
          <w:szCs w:val="24"/>
        </w:rPr>
        <w:t xml:space="preserve">per il minore e </w:t>
      </w:r>
      <w:r w:rsidR="00C636D3">
        <w:rPr>
          <w:rFonts w:ascii="Times New Roman" w:hAnsi="Times New Roman" w:cs="Times New Roman"/>
          <w:sz w:val="24"/>
          <w:szCs w:val="24"/>
        </w:rPr>
        <w:t>per</w:t>
      </w:r>
      <w:r w:rsidR="009C47C7" w:rsidRPr="009C47C7">
        <w:rPr>
          <w:rFonts w:ascii="Times New Roman" w:hAnsi="Times New Roman" w:cs="Times New Roman"/>
          <w:sz w:val="24"/>
          <w:szCs w:val="24"/>
        </w:rPr>
        <w:t xml:space="preserve"> i genitori</w:t>
      </w:r>
      <w:r w:rsidR="00C636D3">
        <w:rPr>
          <w:rFonts w:ascii="Times New Roman" w:hAnsi="Times New Roman" w:cs="Times New Roman"/>
          <w:sz w:val="24"/>
          <w:szCs w:val="24"/>
        </w:rPr>
        <w:t>, riferimento fondamentale per la crescita e per la salute dei figli”</w:t>
      </w:r>
      <w:r w:rsidR="009C47C7" w:rsidRPr="009C47C7">
        <w:rPr>
          <w:rFonts w:ascii="Times New Roman" w:hAnsi="Times New Roman" w:cs="Times New Roman"/>
          <w:sz w:val="24"/>
          <w:szCs w:val="24"/>
        </w:rPr>
        <w:t xml:space="preserve">. </w:t>
      </w:r>
    </w:p>
    <w:bookmarkEnd w:id="0"/>
    <w:p w:rsidR="009C47C7" w:rsidRDefault="009C47C7" w:rsidP="0095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1040" w:rsidRPr="00601040" w:rsidRDefault="00601040" w:rsidP="009533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040">
        <w:rPr>
          <w:rFonts w:ascii="Times New Roman" w:hAnsi="Times New Roman" w:cs="Times New Roman"/>
          <w:b/>
          <w:sz w:val="24"/>
          <w:szCs w:val="24"/>
        </w:rPr>
        <w:t>Intermedia</w:t>
      </w:r>
    </w:p>
    <w:p w:rsidR="00601040" w:rsidRPr="00601040" w:rsidRDefault="00601040" w:rsidP="009533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040">
        <w:rPr>
          <w:rFonts w:ascii="Times New Roman" w:hAnsi="Times New Roman" w:cs="Times New Roman"/>
          <w:b/>
          <w:sz w:val="24"/>
          <w:szCs w:val="24"/>
        </w:rPr>
        <w:t xml:space="preserve">Ufficio stampa </w:t>
      </w:r>
    </w:p>
    <w:p w:rsidR="00601040" w:rsidRPr="00601040" w:rsidRDefault="00601040" w:rsidP="009533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040">
        <w:rPr>
          <w:rFonts w:ascii="Times New Roman" w:hAnsi="Times New Roman" w:cs="Times New Roman"/>
          <w:b/>
          <w:sz w:val="24"/>
          <w:szCs w:val="24"/>
        </w:rPr>
        <w:t>030.226105-333.1048693</w:t>
      </w:r>
    </w:p>
    <w:sectPr w:rsidR="00601040" w:rsidRPr="00601040" w:rsidSect="00551C3D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41A1" w:rsidRDefault="008541A1" w:rsidP="00C20E01">
      <w:pPr>
        <w:spacing w:after="0" w:line="240" w:lineRule="auto"/>
      </w:pPr>
      <w:r>
        <w:separator/>
      </w:r>
    </w:p>
  </w:endnote>
  <w:endnote w:type="continuationSeparator" w:id="0">
    <w:p w:rsidR="008541A1" w:rsidRDefault="008541A1" w:rsidP="00C20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41A1" w:rsidRDefault="008541A1" w:rsidP="00C20E01">
      <w:pPr>
        <w:spacing w:after="0" w:line="240" w:lineRule="auto"/>
      </w:pPr>
      <w:r>
        <w:separator/>
      </w:r>
    </w:p>
  </w:footnote>
  <w:footnote w:type="continuationSeparator" w:id="0">
    <w:p w:rsidR="008541A1" w:rsidRDefault="008541A1" w:rsidP="00C20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0E01" w:rsidRDefault="00C20E01" w:rsidP="00C20E01">
    <w:pPr>
      <w:pStyle w:val="Intestazione"/>
      <w:jc w:val="center"/>
    </w:pPr>
    <w:r>
      <w:rPr>
        <w:noProof/>
        <w:lang w:eastAsia="it-IT"/>
      </w:rPr>
      <w:drawing>
        <wp:inline distT="0" distB="0" distL="0" distR="0">
          <wp:extent cx="972623" cy="1296181"/>
          <wp:effectExtent l="19050" t="0" r="0" b="0"/>
          <wp:docPr id="1" name="Immagine 1" descr="C:\Users\ilaria\Desktop\logoSIMR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ilaria\Desktop\logoSIMR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2633" cy="129619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0635"/>
    <w:rsid w:val="00030055"/>
    <w:rsid w:val="000F245B"/>
    <w:rsid w:val="002141DA"/>
    <w:rsid w:val="00261063"/>
    <w:rsid w:val="002D5AB9"/>
    <w:rsid w:val="004275B3"/>
    <w:rsid w:val="004C6FB7"/>
    <w:rsid w:val="00551C3D"/>
    <w:rsid w:val="00601040"/>
    <w:rsid w:val="00655C8C"/>
    <w:rsid w:val="00717029"/>
    <w:rsid w:val="007A53D3"/>
    <w:rsid w:val="008541A1"/>
    <w:rsid w:val="00863DFC"/>
    <w:rsid w:val="008831FA"/>
    <w:rsid w:val="009533D2"/>
    <w:rsid w:val="009C47C7"/>
    <w:rsid w:val="00AC0635"/>
    <w:rsid w:val="00B2615A"/>
    <w:rsid w:val="00C20E01"/>
    <w:rsid w:val="00C636D3"/>
    <w:rsid w:val="00C761B9"/>
    <w:rsid w:val="00E4519F"/>
    <w:rsid w:val="00EE1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5FC7DF-0996-43B6-8415-A0032D2F6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51C3D"/>
  </w:style>
  <w:style w:type="paragraph" w:styleId="Titolo2">
    <w:name w:val="heading 2"/>
    <w:basedOn w:val="Normale"/>
    <w:link w:val="Titolo2Carattere"/>
    <w:uiPriority w:val="9"/>
    <w:qFormat/>
    <w:rsid w:val="009C47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AC0635"/>
  </w:style>
  <w:style w:type="character" w:styleId="Collegamentoipertestuale">
    <w:name w:val="Hyperlink"/>
    <w:basedOn w:val="Carpredefinitoparagrafo"/>
    <w:uiPriority w:val="99"/>
    <w:semiHidden/>
    <w:unhideWhenUsed/>
    <w:rsid w:val="009533D2"/>
    <w:rPr>
      <w:color w:val="0000FF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9C47C7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Enfasicorsivo">
    <w:name w:val="Emphasis"/>
    <w:basedOn w:val="Carpredefinitoparagrafo"/>
    <w:uiPriority w:val="20"/>
    <w:qFormat/>
    <w:rsid w:val="00EE103F"/>
    <w:rPr>
      <w:i/>
      <w:iCs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C20E0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20E01"/>
  </w:style>
  <w:style w:type="paragraph" w:styleId="Pidipagina">
    <w:name w:val="footer"/>
    <w:basedOn w:val="Normale"/>
    <w:link w:val="PidipaginaCarattere"/>
    <w:uiPriority w:val="99"/>
    <w:semiHidden/>
    <w:unhideWhenUsed/>
    <w:rsid w:val="00C20E0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C20E0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20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20E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570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</dc:creator>
  <cp:keywords/>
  <dc:description/>
  <cp:lastModifiedBy>fabrizio</cp:lastModifiedBy>
  <cp:revision>14</cp:revision>
  <dcterms:created xsi:type="dcterms:W3CDTF">2015-10-15T09:27:00Z</dcterms:created>
  <dcterms:modified xsi:type="dcterms:W3CDTF">2015-10-21T09:40:00Z</dcterms:modified>
</cp:coreProperties>
</file>