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C7B13" w:rsidRDefault="009C7B13" w:rsidP="00246584">
      <w:pPr>
        <w:shd w:val="clear" w:color="auto" w:fill="FFFFFF"/>
        <w:spacing w:after="150" w:line="240" w:lineRule="auto"/>
        <w:jc w:val="center"/>
        <w:rPr>
          <w:rFonts w:ascii="Times New Roman" w:eastAsia="Times New Roman" w:hAnsi="Times New Roman" w:cs="Times New Roman"/>
          <w:b/>
          <w:sz w:val="28"/>
          <w:szCs w:val="28"/>
          <w:lang w:eastAsia="it-IT"/>
        </w:rPr>
      </w:pPr>
      <w:r>
        <w:rPr>
          <w:rFonts w:ascii="Times New Roman" w:eastAsia="Times New Roman" w:hAnsi="Times New Roman" w:cs="Times New Roman"/>
          <w:b/>
          <w:sz w:val="28"/>
          <w:szCs w:val="28"/>
          <w:lang w:eastAsia="it-IT"/>
        </w:rPr>
        <w:br/>
      </w:r>
      <w:r w:rsidR="00EA1A6D">
        <w:rPr>
          <w:rFonts w:ascii="Times New Roman" w:eastAsia="Times New Roman" w:hAnsi="Times New Roman" w:cs="Times New Roman"/>
          <w:b/>
          <w:sz w:val="28"/>
          <w:szCs w:val="28"/>
          <w:lang w:eastAsia="it-IT"/>
        </w:rPr>
        <w:t>L’ANTIBIOTICO RESISTENZA</w:t>
      </w:r>
    </w:p>
    <w:p w:rsidR="00914F21" w:rsidRDefault="00914F21" w:rsidP="004068D3">
      <w:pPr>
        <w:shd w:val="clear" w:color="auto" w:fill="FFFFFF"/>
        <w:spacing w:after="150" w:line="240" w:lineRule="auto"/>
        <w:jc w:val="both"/>
        <w:rPr>
          <w:rFonts w:ascii="Times New Roman" w:eastAsia="Times New Roman" w:hAnsi="Times New Roman" w:cs="Times New Roman"/>
          <w:b/>
          <w:i/>
          <w:sz w:val="24"/>
          <w:szCs w:val="24"/>
          <w:lang w:eastAsia="it-IT"/>
        </w:rPr>
      </w:pPr>
    </w:p>
    <w:p w:rsidR="00EA1A6D" w:rsidRPr="00914F21" w:rsidRDefault="00EA1A6D" w:rsidP="004068D3">
      <w:pPr>
        <w:shd w:val="clear" w:color="auto" w:fill="FFFFFF"/>
        <w:spacing w:after="150" w:line="240" w:lineRule="auto"/>
        <w:jc w:val="both"/>
        <w:rPr>
          <w:rFonts w:ascii="Times New Roman" w:eastAsia="Times New Roman" w:hAnsi="Times New Roman" w:cs="Times New Roman"/>
          <w:b/>
          <w:i/>
          <w:sz w:val="24"/>
          <w:szCs w:val="24"/>
          <w:lang w:eastAsia="it-IT"/>
        </w:rPr>
      </w:pPr>
      <w:r w:rsidRPr="00914F21">
        <w:rPr>
          <w:rFonts w:ascii="Times New Roman" w:eastAsia="Times New Roman" w:hAnsi="Times New Roman" w:cs="Times New Roman"/>
          <w:b/>
          <w:i/>
          <w:sz w:val="24"/>
          <w:szCs w:val="24"/>
          <w:lang w:eastAsia="it-IT"/>
        </w:rPr>
        <w:t>Che cos’è?</w:t>
      </w:r>
    </w:p>
    <w:p w:rsidR="00914F21" w:rsidRDefault="00EA1A6D" w:rsidP="00EA1A6D">
      <w:pPr>
        <w:shd w:val="clear" w:color="auto" w:fill="FFFFFF"/>
        <w:spacing w:after="150" w:line="240" w:lineRule="auto"/>
        <w:jc w:val="both"/>
        <w:rPr>
          <w:rFonts w:ascii="Times New Roman" w:eastAsia="Times New Roman" w:hAnsi="Times New Roman" w:cs="Times New Roman"/>
          <w:sz w:val="24"/>
          <w:szCs w:val="24"/>
          <w:lang w:eastAsia="it-IT"/>
        </w:rPr>
      </w:pPr>
      <w:r w:rsidRPr="0084211A">
        <w:rPr>
          <w:rFonts w:ascii="Times New Roman" w:eastAsia="Times New Roman" w:hAnsi="Times New Roman" w:cs="Times New Roman"/>
          <w:sz w:val="24"/>
          <w:szCs w:val="24"/>
          <w:lang w:eastAsia="it-IT"/>
        </w:rPr>
        <w:t>E’ un fenomeno per il quale un microrganismo risulta resistente all'attività di un farmaco antimicrobico, originariamente efficace per il trattamento di infezioni da esso causate. Il fenomeno può riguardare tutti i tipi di farmaci antimicrobici: antibatterici (detti anche antibiotici), antifungini, antivirali o antiparassitari. Secondo l’Organizzazione Mondiale della Sanità, l’antimicrobico-resistenza rappresenta, oggi, una delle maggiori</w:t>
      </w:r>
      <w:r w:rsidR="00625996">
        <w:rPr>
          <w:rFonts w:ascii="Times New Roman" w:eastAsia="Times New Roman" w:hAnsi="Times New Roman" w:cs="Times New Roman"/>
          <w:sz w:val="24"/>
          <w:szCs w:val="24"/>
          <w:lang w:eastAsia="it-IT"/>
        </w:rPr>
        <w:t xml:space="preserve"> minacce per la salute pubblica</w:t>
      </w:r>
      <w:r w:rsidRPr="0084211A">
        <w:rPr>
          <w:rFonts w:ascii="Times New Roman" w:eastAsia="Times New Roman" w:hAnsi="Times New Roman" w:cs="Times New Roman"/>
          <w:sz w:val="24"/>
          <w:szCs w:val="24"/>
          <w:lang w:eastAsia="it-IT"/>
        </w:rPr>
        <w:t xml:space="preserve">. </w:t>
      </w:r>
    </w:p>
    <w:p w:rsidR="00EA1A6D" w:rsidRPr="0084211A" w:rsidRDefault="00EA1A6D" w:rsidP="00EA1A6D">
      <w:pPr>
        <w:shd w:val="clear" w:color="auto" w:fill="FFFFFF"/>
        <w:spacing w:after="150" w:line="240" w:lineRule="auto"/>
        <w:jc w:val="both"/>
        <w:rPr>
          <w:rFonts w:ascii="Times New Roman" w:eastAsia="Times New Roman" w:hAnsi="Times New Roman" w:cs="Times New Roman"/>
          <w:sz w:val="24"/>
          <w:szCs w:val="24"/>
          <w:lang w:eastAsia="it-IT"/>
        </w:rPr>
      </w:pPr>
      <w:r w:rsidRPr="0084211A">
        <w:rPr>
          <w:rFonts w:ascii="Times New Roman" w:eastAsia="Times New Roman" w:hAnsi="Times New Roman" w:cs="Times New Roman"/>
          <w:sz w:val="24"/>
          <w:szCs w:val="24"/>
          <w:lang w:eastAsia="it-IT"/>
        </w:rPr>
        <w:t>Secondo l’</w:t>
      </w:r>
      <w:r w:rsidR="00F7648E">
        <w:rPr>
          <w:rFonts w:ascii="Times New Roman" w:eastAsia="Times New Roman" w:hAnsi="Times New Roman" w:cs="Times New Roman"/>
          <w:sz w:val="24"/>
          <w:szCs w:val="24"/>
          <w:lang w:eastAsia="it-IT"/>
        </w:rPr>
        <w:t>O</w:t>
      </w:r>
      <w:r w:rsidRPr="0084211A">
        <w:rPr>
          <w:rFonts w:ascii="Times New Roman" w:eastAsia="Times New Roman" w:hAnsi="Times New Roman" w:cs="Times New Roman"/>
          <w:sz w:val="24"/>
          <w:szCs w:val="24"/>
          <w:lang w:eastAsia="it-IT"/>
        </w:rPr>
        <w:t xml:space="preserve">rganizzazione in assenza di interventi efficaci, il numero di infezioni complicate antimicrobico-resistenza potrebbe aumentare notevolmente nei prossimi anni, arrivando, nel 2050, a provocare la morte di 10 milioni di persone l’anno. Nei Paesi dell'OCSE </w:t>
      </w:r>
      <w:r w:rsidR="00625996">
        <w:rPr>
          <w:rFonts w:ascii="Times New Roman" w:eastAsia="Times New Roman" w:hAnsi="Times New Roman" w:cs="Times New Roman"/>
          <w:sz w:val="24"/>
          <w:szCs w:val="24"/>
          <w:lang w:eastAsia="it-IT"/>
        </w:rPr>
        <w:t xml:space="preserve">la </w:t>
      </w:r>
      <w:r w:rsidRPr="0084211A">
        <w:rPr>
          <w:rFonts w:ascii="Times New Roman" w:eastAsia="Times New Roman" w:hAnsi="Times New Roman" w:cs="Times New Roman"/>
          <w:sz w:val="24"/>
          <w:szCs w:val="24"/>
          <w:lang w:eastAsia="it-IT"/>
        </w:rPr>
        <w:t xml:space="preserve">perdita economica cumulativa sarebbe compresa tra i 20 e i 35 miliardi di dollari. </w:t>
      </w:r>
    </w:p>
    <w:p w:rsidR="00EA1A6D" w:rsidRPr="00914F21" w:rsidRDefault="00EA1A6D" w:rsidP="00EA1A6D">
      <w:pPr>
        <w:shd w:val="clear" w:color="auto" w:fill="FFFFFF"/>
        <w:spacing w:after="150" w:line="240" w:lineRule="auto"/>
        <w:jc w:val="both"/>
        <w:rPr>
          <w:rFonts w:ascii="Times New Roman" w:eastAsia="Times New Roman" w:hAnsi="Times New Roman" w:cs="Times New Roman"/>
          <w:b/>
          <w:i/>
          <w:sz w:val="24"/>
          <w:szCs w:val="24"/>
          <w:lang w:eastAsia="it-IT"/>
        </w:rPr>
      </w:pPr>
      <w:r w:rsidRPr="00914F21">
        <w:rPr>
          <w:rFonts w:ascii="Times New Roman" w:eastAsia="Times New Roman" w:hAnsi="Times New Roman" w:cs="Times New Roman"/>
          <w:b/>
          <w:i/>
          <w:sz w:val="24"/>
          <w:szCs w:val="24"/>
          <w:lang w:eastAsia="it-IT"/>
        </w:rPr>
        <w:t>Da cosa è originata?</w:t>
      </w:r>
    </w:p>
    <w:p w:rsidR="00914F21" w:rsidRDefault="00EA1A6D" w:rsidP="00EA1A6D">
      <w:pPr>
        <w:shd w:val="clear" w:color="auto" w:fill="FFFFFF"/>
        <w:spacing w:after="150" w:line="240" w:lineRule="auto"/>
        <w:jc w:val="both"/>
        <w:rPr>
          <w:rFonts w:ascii="Times New Roman" w:eastAsia="Times New Roman" w:hAnsi="Times New Roman" w:cs="Times New Roman"/>
          <w:sz w:val="24"/>
          <w:szCs w:val="24"/>
          <w:lang w:eastAsia="it-IT"/>
        </w:rPr>
      </w:pPr>
      <w:r w:rsidRPr="00EA1A6D">
        <w:rPr>
          <w:rFonts w:ascii="Times New Roman" w:eastAsia="Times New Roman" w:hAnsi="Times New Roman" w:cs="Times New Roman"/>
          <w:sz w:val="24"/>
          <w:szCs w:val="24"/>
          <w:lang w:eastAsia="it-IT"/>
        </w:rPr>
        <w:t>La trasformazione dei ceppi batterici in organismi resistenti è un meccanismo evolutivo naturale,</w:t>
      </w:r>
      <w:r>
        <w:rPr>
          <w:rFonts w:ascii="Times New Roman" w:eastAsia="Times New Roman" w:hAnsi="Times New Roman" w:cs="Times New Roman"/>
          <w:sz w:val="24"/>
          <w:szCs w:val="24"/>
          <w:lang w:eastAsia="it-IT"/>
        </w:rPr>
        <w:t xml:space="preserve"> </w:t>
      </w:r>
      <w:r w:rsidRPr="00EA1A6D">
        <w:rPr>
          <w:rFonts w:ascii="Times New Roman" w:eastAsia="Times New Roman" w:hAnsi="Times New Roman" w:cs="Times New Roman"/>
          <w:sz w:val="24"/>
          <w:szCs w:val="24"/>
          <w:lang w:eastAsia="it-IT"/>
        </w:rPr>
        <w:t>determinato da mutazioni del corredo genetico, in grado di proteggere il batterio dall’azione del farmaco.</w:t>
      </w:r>
      <w:r>
        <w:rPr>
          <w:rFonts w:ascii="Times New Roman" w:eastAsia="Times New Roman" w:hAnsi="Times New Roman" w:cs="Times New Roman"/>
          <w:sz w:val="24"/>
          <w:szCs w:val="24"/>
          <w:lang w:eastAsia="it-IT"/>
        </w:rPr>
        <w:t xml:space="preserve"> </w:t>
      </w:r>
      <w:r w:rsidRPr="00EA1A6D">
        <w:rPr>
          <w:rFonts w:ascii="Times New Roman" w:eastAsia="Times New Roman" w:hAnsi="Times New Roman" w:cs="Times New Roman"/>
          <w:sz w:val="24"/>
          <w:szCs w:val="24"/>
          <w:lang w:eastAsia="it-IT"/>
        </w:rPr>
        <w:t>Rientra, quindi, tra i processi di competizione biologica tra microrganismi basati sulla produzione di</w:t>
      </w:r>
      <w:r>
        <w:rPr>
          <w:rFonts w:ascii="Times New Roman" w:eastAsia="Times New Roman" w:hAnsi="Times New Roman" w:cs="Times New Roman"/>
          <w:sz w:val="24"/>
          <w:szCs w:val="24"/>
          <w:lang w:eastAsia="it-IT"/>
        </w:rPr>
        <w:t xml:space="preserve"> </w:t>
      </w:r>
      <w:r w:rsidRPr="00EA1A6D">
        <w:rPr>
          <w:rFonts w:ascii="Times New Roman" w:eastAsia="Times New Roman" w:hAnsi="Times New Roman" w:cs="Times New Roman"/>
          <w:sz w:val="24"/>
          <w:szCs w:val="24"/>
          <w:lang w:eastAsia="it-IT"/>
        </w:rPr>
        <w:t>antimicrobici. Questi ultimi, infatti, sono molecole naturali prodotte da microbi per difendersi da altri</w:t>
      </w:r>
      <w:r>
        <w:rPr>
          <w:rFonts w:ascii="Times New Roman" w:eastAsia="Times New Roman" w:hAnsi="Times New Roman" w:cs="Times New Roman"/>
          <w:sz w:val="24"/>
          <w:szCs w:val="24"/>
          <w:lang w:eastAsia="it-IT"/>
        </w:rPr>
        <w:t xml:space="preserve"> </w:t>
      </w:r>
      <w:r w:rsidRPr="00EA1A6D">
        <w:rPr>
          <w:rFonts w:ascii="Times New Roman" w:eastAsia="Times New Roman" w:hAnsi="Times New Roman" w:cs="Times New Roman"/>
          <w:sz w:val="24"/>
          <w:szCs w:val="24"/>
          <w:lang w:eastAsia="it-IT"/>
        </w:rPr>
        <w:t>microbi, presenti da miliardi di anni in natura, come lo sono i meccanismi di resistenza, anch’essi vecchi di</w:t>
      </w:r>
      <w:r>
        <w:rPr>
          <w:rFonts w:ascii="Times New Roman" w:eastAsia="Times New Roman" w:hAnsi="Times New Roman" w:cs="Times New Roman"/>
          <w:sz w:val="24"/>
          <w:szCs w:val="24"/>
          <w:lang w:eastAsia="it-IT"/>
        </w:rPr>
        <w:t xml:space="preserve"> </w:t>
      </w:r>
      <w:r w:rsidRPr="00EA1A6D">
        <w:rPr>
          <w:rFonts w:ascii="Times New Roman" w:eastAsia="Times New Roman" w:hAnsi="Times New Roman" w:cs="Times New Roman"/>
          <w:sz w:val="24"/>
          <w:szCs w:val="24"/>
          <w:lang w:eastAsia="it-IT"/>
        </w:rPr>
        <w:t xml:space="preserve">miliardi di anni. </w:t>
      </w:r>
    </w:p>
    <w:p w:rsidR="00EA1A6D" w:rsidRDefault="00EA1A6D" w:rsidP="00EA1A6D">
      <w:pPr>
        <w:shd w:val="clear" w:color="auto" w:fill="FFFFFF"/>
        <w:spacing w:after="150" w:line="240" w:lineRule="auto"/>
        <w:jc w:val="both"/>
        <w:rPr>
          <w:rFonts w:ascii="Times New Roman" w:eastAsia="Times New Roman" w:hAnsi="Times New Roman" w:cs="Times New Roman"/>
          <w:sz w:val="24"/>
          <w:szCs w:val="24"/>
          <w:lang w:eastAsia="it-IT"/>
        </w:rPr>
      </w:pPr>
      <w:r w:rsidRPr="00EA1A6D">
        <w:rPr>
          <w:rFonts w:ascii="Times New Roman" w:eastAsia="Times New Roman" w:hAnsi="Times New Roman" w:cs="Times New Roman"/>
          <w:sz w:val="24"/>
          <w:szCs w:val="24"/>
          <w:lang w:eastAsia="it-IT"/>
        </w:rPr>
        <w:t>Per ogni nuovo antimicrobico di origine naturale esiste già un meccanismo di resistenza</w:t>
      </w:r>
      <w:r>
        <w:rPr>
          <w:rFonts w:ascii="Times New Roman" w:eastAsia="Times New Roman" w:hAnsi="Times New Roman" w:cs="Times New Roman"/>
          <w:sz w:val="24"/>
          <w:szCs w:val="24"/>
          <w:lang w:eastAsia="it-IT"/>
        </w:rPr>
        <w:t xml:space="preserve"> </w:t>
      </w:r>
      <w:r w:rsidRPr="00EA1A6D">
        <w:rPr>
          <w:rFonts w:ascii="Times New Roman" w:eastAsia="Times New Roman" w:hAnsi="Times New Roman" w:cs="Times New Roman"/>
          <w:sz w:val="24"/>
          <w:szCs w:val="24"/>
          <w:lang w:eastAsia="it-IT"/>
        </w:rPr>
        <w:t>presente in natura. L’introduzione degli antibiotici in ambito clinico umano e veterinario ha generato</w:t>
      </w:r>
      <w:r>
        <w:rPr>
          <w:rFonts w:ascii="Times New Roman" w:eastAsia="Times New Roman" w:hAnsi="Times New Roman" w:cs="Times New Roman"/>
          <w:sz w:val="24"/>
          <w:szCs w:val="24"/>
          <w:lang w:eastAsia="it-IT"/>
        </w:rPr>
        <w:t xml:space="preserve"> </w:t>
      </w:r>
      <w:r w:rsidRPr="00EA1A6D">
        <w:rPr>
          <w:rFonts w:ascii="Times New Roman" w:eastAsia="Times New Roman" w:hAnsi="Times New Roman" w:cs="Times New Roman"/>
          <w:sz w:val="24"/>
          <w:szCs w:val="24"/>
          <w:lang w:eastAsia="it-IT"/>
        </w:rPr>
        <w:t>un’ulteriore pressione selettiva in questi contesti, favorendo la selezione di microrganismi resistenti</w:t>
      </w:r>
      <w:r w:rsidR="005E6ED7" w:rsidRPr="005E6ED7">
        <w:rPr>
          <w:rFonts w:ascii="Times New Roman" w:eastAsia="Times New Roman" w:hAnsi="Times New Roman" w:cs="Times New Roman"/>
          <w:sz w:val="24"/>
          <w:szCs w:val="24"/>
          <w:vertAlign w:val="superscript"/>
          <w:lang w:eastAsia="it-IT"/>
        </w:rPr>
        <w:t>1</w:t>
      </w:r>
      <w:r>
        <w:rPr>
          <w:rFonts w:ascii="Times New Roman" w:eastAsia="Times New Roman" w:hAnsi="Times New Roman" w:cs="Times New Roman"/>
          <w:sz w:val="24"/>
          <w:szCs w:val="24"/>
          <w:lang w:eastAsia="it-IT"/>
        </w:rPr>
        <w:t xml:space="preserve">. </w:t>
      </w:r>
    </w:p>
    <w:p w:rsidR="007E59A1" w:rsidRPr="00914F21" w:rsidRDefault="00EA1A6D" w:rsidP="004068D3">
      <w:pPr>
        <w:shd w:val="clear" w:color="auto" w:fill="FFFFFF"/>
        <w:spacing w:after="150" w:line="240" w:lineRule="auto"/>
        <w:jc w:val="both"/>
        <w:rPr>
          <w:rFonts w:ascii="Times New Roman" w:eastAsia="Times New Roman" w:hAnsi="Times New Roman" w:cs="Times New Roman"/>
          <w:b/>
          <w:i/>
          <w:sz w:val="24"/>
          <w:szCs w:val="24"/>
          <w:lang w:eastAsia="it-IT"/>
        </w:rPr>
      </w:pPr>
      <w:r w:rsidRPr="00914F21">
        <w:rPr>
          <w:rFonts w:ascii="Times New Roman" w:eastAsia="Times New Roman" w:hAnsi="Times New Roman" w:cs="Times New Roman"/>
          <w:b/>
          <w:i/>
          <w:sz w:val="24"/>
          <w:szCs w:val="24"/>
          <w:lang w:eastAsia="it-IT"/>
        </w:rPr>
        <w:t xml:space="preserve">Quanto è diffusa </w:t>
      </w:r>
      <w:r w:rsidR="007E59A1" w:rsidRPr="00914F21">
        <w:rPr>
          <w:rFonts w:ascii="Times New Roman" w:eastAsia="Times New Roman" w:hAnsi="Times New Roman" w:cs="Times New Roman"/>
          <w:b/>
          <w:i/>
          <w:sz w:val="24"/>
          <w:szCs w:val="24"/>
          <w:lang w:eastAsia="it-IT"/>
        </w:rPr>
        <w:t>in Italia</w:t>
      </w:r>
      <w:r w:rsidRPr="00914F21">
        <w:rPr>
          <w:rFonts w:ascii="Times New Roman" w:eastAsia="Times New Roman" w:hAnsi="Times New Roman" w:cs="Times New Roman"/>
          <w:b/>
          <w:i/>
          <w:sz w:val="24"/>
          <w:szCs w:val="24"/>
          <w:lang w:eastAsia="it-IT"/>
        </w:rPr>
        <w:t>?</w:t>
      </w:r>
    </w:p>
    <w:p w:rsidR="0084211A" w:rsidRPr="0084211A" w:rsidRDefault="007E59A1" w:rsidP="0084211A">
      <w:pPr>
        <w:shd w:val="clear" w:color="auto" w:fill="FFFFFF"/>
        <w:spacing w:after="150" w:line="240" w:lineRule="auto"/>
        <w:jc w:val="both"/>
        <w:rPr>
          <w:rFonts w:ascii="Times New Roman" w:eastAsia="Times New Roman" w:hAnsi="Times New Roman" w:cs="Times New Roman"/>
          <w:sz w:val="24"/>
          <w:szCs w:val="24"/>
          <w:lang w:eastAsia="it-IT"/>
        </w:rPr>
      </w:pPr>
      <w:r w:rsidRPr="0084211A">
        <w:rPr>
          <w:rFonts w:ascii="Times New Roman" w:eastAsia="Times New Roman" w:hAnsi="Times New Roman" w:cs="Times New Roman"/>
          <w:sz w:val="24"/>
          <w:szCs w:val="24"/>
          <w:lang w:eastAsia="it-IT"/>
        </w:rPr>
        <w:t>Nel nostro Paese la resistenza agli antibiotici è tra le più elevate registrate in Europa.</w:t>
      </w:r>
      <w:r w:rsidR="0084211A" w:rsidRPr="0084211A">
        <w:rPr>
          <w:rFonts w:ascii="Times New Roman" w:eastAsia="Times New Roman" w:hAnsi="Times New Roman" w:cs="Times New Roman"/>
          <w:sz w:val="24"/>
          <w:szCs w:val="24"/>
          <w:lang w:eastAsia="it-IT"/>
        </w:rPr>
        <w:t xml:space="preserve"> Sul fronte dei </w:t>
      </w:r>
      <w:proofErr w:type="spellStart"/>
      <w:r w:rsidR="0084211A" w:rsidRPr="0084211A">
        <w:rPr>
          <w:rFonts w:ascii="Times New Roman" w:eastAsia="Times New Roman" w:hAnsi="Times New Roman" w:cs="Times New Roman"/>
          <w:sz w:val="24"/>
          <w:szCs w:val="24"/>
          <w:lang w:eastAsia="it-IT"/>
        </w:rPr>
        <w:t>Gram</w:t>
      </w:r>
      <w:proofErr w:type="spellEnd"/>
      <w:r w:rsidR="0084211A" w:rsidRPr="0084211A">
        <w:rPr>
          <w:rFonts w:ascii="Times New Roman" w:eastAsia="Times New Roman" w:hAnsi="Times New Roman" w:cs="Times New Roman"/>
          <w:sz w:val="24"/>
          <w:szCs w:val="24"/>
          <w:lang w:eastAsia="it-IT"/>
        </w:rPr>
        <w:t xml:space="preserve"> negativi, nel nostro Paese è diffusa soprattutto la specie </w:t>
      </w:r>
      <w:r w:rsidR="0084211A" w:rsidRPr="00914F21">
        <w:rPr>
          <w:rFonts w:ascii="Times New Roman" w:eastAsia="Times New Roman" w:hAnsi="Times New Roman" w:cs="Times New Roman"/>
          <w:i/>
          <w:sz w:val="24"/>
          <w:szCs w:val="24"/>
          <w:lang w:eastAsia="it-IT"/>
        </w:rPr>
        <w:t xml:space="preserve">batterica </w:t>
      </w:r>
      <w:proofErr w:type="spellStart"/>
      <w:r w:rsidR="0084211A" w:rsidRPr="00914F21">
        <w:rPr>
          <w:rFonts w:ascii="Times New Roman" w:eastAsia="Times New Roman" w:hAnsi="Times New Roman" w:cs="Times New Roman"/>
          <w:i/>
          <w:sz w:val="24"/>
          <w:szCs w:val="24"/>
          <w:lang w:eastAsia="it-IT"/>
        </w:rPr>
        <w:t>Klebsiella</w:t>
      </w:r>
      <w:proofErr w:type="spellEnd"/>
      <w:r w:rsidR="0084211A" w:rsidRPr="00914F21">
        <w:rPr>
          <w:rFonts w:ascii="Times New Roman" w:eastAsia="Times New Roman" w:hAnsi="Times New Roman" w:cs="Times New Roman"/>
          <w:i/>
          <w:sz w:val="24"/>
          <w:szCs w:val="24"/>
          <w:lang w:eastAsia="it-IT"/>
        </w:rPr>
        <w:t xml:space="preserve"> </w:t>
      </w:r>
      <w:proofErr w:type="spellStart"/>
      <w:r w:rsidR="0084211A" w:rsidRPr="00914F21">
        <w:rPr>
          <w:rFonts w:ascii="Times New Roman" w:eastAsia="Times New Roman" w:hAnsi="Times New Roman" w:cs="Times New Roman"/>
          <w:i/>
          <w:sz w:val="24"/>
          <w:szCs w:val="24"/>
          <w:lang w:eastAsia="it-IT"/>
        </w:rPr>
        <w:t>pneumoniae</w:t>
      </w:r>
      <w:proofErr w:type="spellEnd"/>
      <w:r w:rsidR="0084211A" w:rsidRPr="0084211A">
        <w:rPr>
          <w:rFonts w:ascii="Times New Roman" w:eastAsia="Times New Roman" w:hAnsi="Times New Roman" w:cs="Times New Roman"/>
          <w:sz w:val="24"/>
          <w:szCs w:val="24"/>
          <w:lang w:eastAsia="it-IT"/>
        </w:rPr>
        <w:t xml:space="preserve"> che è resistente a quasi tutti gli antibiotici disponibili. La percentuale di resistenza a questa classe di antibiotici in </w:t>
      </w:r>
      <w:r w:rsidR="0084211A" w:rsidRPr="00914F21">
        <w:rPr>
          <w:rFonts w:ascii="Times New Roman" w:eastAsia="Times New Roman" w:hAnsi="Times New Roman" w:cs="Times New Roman"/>
          <w:i/>
          <w:sz w:val="24"/>
          <w:szCs w:val="24"/>
          <w:lang w:eastAsia="it-IT"/>
        </w:rPr>
        <w:t xml:space="preserve">K. </w:t>
      </w:r>
      <w:proofErr w:type="spellStart"/>
      <w:r w:rsidR="0084211A" w:rsidRPr="00914F21">
        <w:rPr>
          <w:rFonts w:ascii="Times New Roman" w:eastAsia="Times New Roman" w:hAnsi="Times New Roman" w:cs="Times New Roman"/>
          <w:i/>
          <w:sz w:val="24"/>
          <w:szCs w:val="24"/>
          <w:lang w:eastAsia="it-IT"/>
        </w:rPr>
        <w:t>pneumoniae</w:t>
      </w:r>
      <w:proofErr w:type="spellEnd"/>
      <w:r w:rsidR="0084211A" w:rsidRPr="0084211A">
        <w:rPr>
          <w:rFonts w:ascii="Times New Roman" w:eastAsia="Times New Roman" w:hAnsi="Times New Roman" w:cs="Times New Roman"/>
          <w:sz w:val="24"/>
          <w:szCs w:val="24"/>
          <w:lang w:eastAsia="it-IT"/>
        </w:rPr>
        <w:t xml:space="preserve"> è pari al 34%. Anche </w:t>
      </w:r>
      <w:r w:rsidR="0084211A" w:rsidRPr="00914F21">
        <w:rPr>
          <w:rFonts w:ascii="Times New Roman" w:eastAsia="Times New Roman" w:hAnsi="Times New Roman" w:cs="Times New Roman"/>
          <w:i/>
          <w:sz w:val="24"/>
          <w:szCs w:val="24"/>
          <w:lang w:eastAsia="it-IT"/>
        </w:rPr>
        <w:t>Escherichia coli</w:t>
      </w:r>
      <w:r w:rsidR="0084211A" w:rsidRPr="0084211A">
        <w:rPr>
          <w:rFonts w:ascii="Times New Roman" w:eastAsia="Times New Roman" w:hAnsi="Times New Roman" w:cs="Times New Roman"/>
          <w:sz w:val="24"/>
          <w:szCs w:val="24"/>
          <w:lang w:eastAsia="it-IT"/>
        </w:rPr>
        <w:t xml:space="preserve"> ha raggiunto alte percentuali di resistenza agli antibiotici: 30% verso le cefalosporine di terza generazione e 43% verso i </w:t>
      </w:r>
      <w:proofErr w:type="spellStart"/>
      <w:r w:rsidR="0084211A" w:rsidRPr="0084211A">
        <w:rPr>
          <w:rFonts w:ascii="Times New Roman" w:eastAsia="Times New Roman" w:hAnsi="Times New Roman" w:cs="Times New Roman"/>
          <w:sz w:val="24"/>
          <w:szCs w:val="24"/>
          <w:lang w:eastAsia="it-IT"/>
        </w:rPr>
        <w:t>fluorochinoloni</w:t>
      </w:r>
      <w:proofErr w:type="spellEnd"/>
      <w:r w:rsidR="0084211A" w:rsidRPr="0084211A">
        <w:rPr>
          <w:rFonts w:ascii="Times New Roman" w:eastAsia="Times New Roman" w:hAnsi="Times New Roman" w:cs="Times New Roman"/>
          <w:sz w:val="24"/>
          <w:szCs w:val="24"/>
          <w:lang w:eastAsia="it-IT"/>
        </w:rPr>
        <w:t>.</w:t>
      </w:r>
    </w:p>
    <w:p w:rsidR="0084211A" w:rsidRPr="0084211A" w:rsidRDefault="0084211A" w:rsidP="0084211A">
      <w:pPr>
        <w:shd w:val="clear" w:color="auto" w:fill="FFFFFF"/>
        <w:spacing w:after="150" w:line="240" w:lineRule="auto"/>
        <w:jc w:val="both"/>
        <w:rPr>
          <w:rFonts w:ascii="Times New Roman" w:eastAsia="Times New Roman" w:hAnsi="Times New Roman" w:cs="Times New Roman"/>
          <w:sz w:val="24"/>
          <w:szCs w:val="24"/>
          <w:lang w:eastAsia="it-IT"/>
        </w:rPr>
      </w:pPr>
      <w:r w:rsidRPr="0084211A">
        <w:rPr>
          <w:rFonts w:ascii="Times New Roman" w:eastAsia="Times New Roman" w:hAnsi="Times New Roman" w:cs="Times New Roman"/>
          <w:sz w:val="24"/>
          <w:szCs w:val="24"/>
          <w:lang w:eastAsia="it-IT"/>
        </w:rPr>
        <w:t xml:space="preserve">Per quanto riguarda i patogeni </w:t>
      </w:r>
      <w:proofErr w:type="spellStart"/>
      <w:r w:rsidRPr="0084211A">
        <w:rPr>
          <w:rFonts w:ascii="Times New Roman" w:eastAsia="Times New Roman" w:hAnsi="Times New Roman" w:cs="Times New Roman"/>
          <w:sz w:val="24"/>
          <w:szCs w:val="24"/>
          <w:lang w:eastAsia="it-IT"/>
        </w:rPr>
        <w:t>Gram</w:t>
      </w:r>
      <w:proofErr w:type="spellEnd"/>
      <w:r w:rsidRPr="0084211A">
        <w:rPr>
          <w:rFonts w:ascii="Times New Roman" w:eastAsia="Times New Roman" w:hAnsi="Times New Roman" w:cs="Times New Roman"/>
          <w:sz w:val="24"/>
          <w:szCs w:val="24"/>
          <w:lang w:eastAsia="it-IT"/>
        </w:rPr>
        <w:t xml:space="preserve"> positivi, la percentuale di </w:t>
      </w:r>
      <w:proofErr w:type="spellStart"/>
      <w:r w:rsidRPr="00914F21">
        <w:rPr>
          <w:rFonts w:ascii="Times New Roman" w:eastAsia="Times New Roman" w:hAnsi="Times New Roman" w:cs="Times New Roman"/>
          <w:i/>
          <w:sz w:val="24"/>
          <w:szCs w:val="24"/>
          <w:lang w:eastAsia="it-IT"/>
        </w:rPr>
        <w:t>Staphylococcus</w:t>
      </w:r>
      <w:proofErr w:type="spellEnd"/>
      <w:r w:rsidRPr="00914F21">
        <w:rPr>
          <w:rFonts w:ascii="Times New Roman" w:eastAsia="Times New Roman" w:hAnsi="Times New Roman" w:cs="Times New Roman"/>
          <w:i/>
          <w:sz w:val="24"/>
          <w:szCs w:val="24"/>
          <w:lang w:eastAsia="it-IT"/>
        </w:rPr>
        <w:t xml:space="preserve"> </w:t>
      </w:r>
      <w:proofErr w:type="spellStart"/>
      <w:r w:rsidRPr="00914F21">
        <w:rPr>
          <w:rFonts w:ascii="Times New Roman" w:eastAsia="Times New Roman" w:hAnsi="Times New Roman" w:cs="Times New Roman"/>
          <w:i/>
          <w:sz w:val="24"/>
          <w:szCs w:val="24"/>
          <w:lang w:eastAsia="it-IT"/>
        </w:rPr>
        <w:t>aureus</w:t>
      </w:r>
      <w:proofErr w:type="spellEnd"/>
      <w:r w:rsidRPr="0084211A">
        <w:rPr>
          <w:rFonts w:ascii="Times New Roman" w:eastAsia="Times New Roman" w:hAnsi="Times New Roman" w:cs="Times New Roman"/>
          <w:sz w:val="24"/>
          <w:szCs w:val="24"/>
          <w:lang w:eastAsia="it-IT"/>
        </w:rPr>
        <w:t xml:space="preserve"> resistente alla </w:t>
      </w:r>
      <w:proofErr w:type="spellStart"/>
      <w:r w:rsidRPr="0084211A">
        <w:rPr>
          <w:rFonts w:ascii="Times New Roman" w:eastAsia="Times New Roman" w:hAnsi="Times New Roman" w:cs="Times New Roman"/>
          <w:sz w:val="24"/>
          <w:szCs w:val="24"/>
          <w:lang w:eastAsia="it-IT"/>
        </w:rPr>
        <w:t>meticillina</w:t>
      </w:r>
      <w:proofErr w:type="spellEnd"/>
      <w:r w:rsidRPr="0084211A">
        <w:rPr>
          <w:rFonts w:ascii="Times New Roman" w:eastAsia="Times New Roman" w:hAnsi="Times New Roman" w:cs="Times New Roman"/>
          <w:sz w:val="24"/>
          <w:szCs w:val="24"/>
          <w:lang w:eastAsia="it-IT"/>
        </w:rPr>
        <w:t xml:space="preserve"> (</w:t>
      </w:r>
      <w:proofErr w:type="spellStart"/>
      <w:r w:rsidRPr="0084211A">
        <w:rPr>
          <w:rFonts w:ascii="Times New Roman" w:eastAsia="Times New Roman" w:hAnsi="Times New Roman" w:cs="Times New Roman"/>
          <w:sz w:val="24"/>
          <w:szCs w:val="24"/>
          <w:lang w:eastAsia="it-IT"/>
        </w:rPr>
        <w:t>Mrsa</w:t>
      </w:r>
      <w:proofErr w:type="spellEnd"/>
      <w:r w:rsidRPr="0084211A">
        <w:rPr>
          <w:rFonts w:ascii="Times New Roman" w:eastAsia="Times New Roman" w:hAnsi="Times New Roman" w:cs="Times New Roman"/>
          <w:sz w:val="24"/>
          <w:szCs w:val="24"/>
          <w:lang w:eastAsia="it-IT"/>
        </w:rPr>
        <w:t xml:space="preserve">) oscilla da anni intorno al 33-34%. Si dimezza invece la resistenza alla penicillina in </w:t>
      </w:r>
      <w:proofErr w:type="spellStart"/>
      <w:r w:rsidRPr="00914F21">
        <w:rPr>
          <w:rFonts w:ascii="Times New Roman" w:eastAsia="Times New Roman" w:hAnsi="Times New Roman" w:cs="Times New Roman"/>
          <w:i/>
          <w:sz w:val="24"/>
          <w:szCs w:val="24"/>
          <w:u w:val="single"/>
          <w:lang w:eastAsia="it-IT"/>
        </w:rPr>
        <w:t>Streptococcus</w:t>
      </w:r>
      <w:proofErr w:type="spellEnd"/>
      <w:r w:rsidRPr="00914F21">
        <w:rPr>
          <w:rFonts w:ascii="Times New Roman" w:eastAsia="Times New Roman" w:hAnsi="Times New Roman" w:cs="Times New Roman"/>
          <w:i/>
          <w:sz w:val="24"/>
          <w:szCs w:val="24"/>
          <w:u w:val="single"/>
          <w:lang w:eastAsia="it-IT"/>
        </w:rPr>
        <w:t xml:space="preserve"> </w:t>
      </w:r>
      <w:proofErr w:type="spellStart"/>
      <w:r w:rsidRPr="00914F21">
        <w:rPr>
          <w:rFonts w:ascii="Times New Roman" w:eastAsia="Times New Roman" w:hAnsi="Times New Roman" w:cs="Times New Roman"/>
          <w:i/>
          <w:sz w:val="24"/>
          <w:szCs w:val="24"/>
          <w:u w:val="single"/>
          <w:lang w:eastAsia="it-IT"/>
        </w:rPr>
        <w:t>pneumoniae</w:t>
      </w:r>
      <w:proofErr w:type="spellEnd"/>
      <w:r w:rsidRPr="0084211A">
        <w:rPr>
          <w:rFonts w:ascii="Times New Roman" w:eastAsia="Times New Roman" w:hAnsi="Times New Roman" w:cs="Times New Roman"/>
          <w:sz w:val="24"/>
          <w:szCs w:val="24"/>
          <w:lang w:eastAsia="it-IT"/>
        </w:rPr>
        <w:t xml:space="preserve"> (responsabile di polmoniti e sepsi anche in pazienti non ospedalizzati). La resistenza alla vancomicina negli enterococchi, che ha rappresentato un grosso problema clinico negli anni Novanta, rappresenta di nuovo una minaccia. Infatti, la percentuale di </w:t>
      </w:r>
      <w:r w:rsidRPr="00914F21">
        <w:rPr>
          <w:rFonts w:ascii="Times New Roman" w:eastAsia="Times New Roman" w:hAnsi="Times New Roman" w:cs="Times New Roman"/>
          <w:i/>
          <w:sz w:val="24"/>
          <w:szCs w:val="24"/>
          <w:lang w:eastAsia="it-IT"/>
        </w:rPr>
        <w:t xml:space="preserve">E. </w:t>
      </w:r>
      <w:proofErr w:type="spellStart"/>
      <w:r w:rsidRPr="00914F21">
        <w:rPr>
          <w:rFonts w:ascii="Times New Roman" w:eastAsia="Times New Roman" w:hAnsi="Times New Roman" w:cs="Times New Roman"/>
          <w:i/>
          <w:sz w:val="24"/>
          <w:szCs w:val="24"/>
          <w:lang w:eastAsia="it-IT"/>
        </w:rPr>
        <w:t>faecium</w:t>
      </w:r>
      <w:proofErr w:type="spellEnd"/>
      <w:r w:rsidRPr="00914F21">
        <w:rPr>
          <w:rFonts w:ascii="Times New Roman" w:eastAsia="Times New Roman" w:hAnsi="Times New Roman" w:cs="Times New Roman"/>
          <w:i/>
          <w:sz w:val="24"/>
          <w:szCs w:val="24"/>
          <w:lang w:eastAsia="it-IT"/>
        </w:rPr>
        <w:t xml:space="preserve"> </w:t>
      </w:r>
      <w:r w:rsidRPr="0084211A">
        <w:rPr>
          <w:rFonts w:ascii="Times New Roman" w:eastAsia="Times New Roman" w:hAnsi="Times New Roman" w:cs="Times New Roman"/>
          <w:sz w:val="24"/>
          <w:szCs w:val="24"/>
          <w:lang w:eastAsia="it-IT"/>
        </w:rPr>
        <w:t xml:space="preserve">resistente alla </w:t>
      </w:r>
      <w:proofErr w:type="spellStart"/>
      <w:r w:rsidRPr="0084211A">
        <w:rPr>
          <w:rFonts w:ascii="Times New Roman" w:eastAsia="Times New Roman" w:hAnsi="Times New Roman" w:cs="Times New Roman"/>
          <w:sz w:val="24"/>
          <w:szCs w:val="24"/>
          <w:lang w:eastAsia="it-IT"/>
        </w:rPr>
        <w:t>vancomicina</w:t>
      </w:r>
      <w:proofErr w:type="spellEnd"/>
      <w:r w:rsidRPr="0084211A">
        <w:rPr>
          <w:rFonts w:ascii="Times New Roman" w:eastAsia="Times New Roman" w:hAnsi="Times New Roman" w:cs="Times New Roman"/>
          <w:sz w:val="24"/>
          <w:szCs w:val="24"/>
          <w:lang w:eastAsia="it-IT"/>
        </w:rPr>
        <w:t xml:space="preserve"> nelle batteriemie è passata dal 5% nel 2013 al 13% nel 2016</w:t>
      </w:r>
      <w:r w:rsidR="005E6ED7" w:rsidRPr="005E6ED7">
        <w:rPr>
          <w:rFonts w:ascii="Times New Roman" w:eastAsia="Times New Roman" w:hAnsi="Times New Roman" w:cs="Times New Roman"/>
          <w:sz w:val="24"/>
          <w:szCs w:val="24"/>
          <w:vertAlign w:val="superscript"/>
          <w:lang w:eastAsia="it-IT"/>
        </w:rPr>
        <w:t>2</w:t>
      </w:r>
      <w:r w:rsidRPr="0084211A">
        <w:rPr>
          <w:rFonts w:ascii="Times New Roman" w:eastAsia="Times New Roman" w:hAnsi="Times New Roman" w:cs="Times New Roman"/>
          <w:sz w:val="24"/>
          <w:szCs w:val="24"/>
          <w:lang w:eastAsia="it-IT"/>
        </w:rPr>
        <w:t>.</w:t>
      </w:r>
    </w:p>
    <w:p w:rsidR="00914F21" w:rsidRDefault="00914F21" w:rsidP="0084211A">
      <w:pPr>
        <w:shd w:val="clear" w:color="auto" w:fill="FFFFFF"/>
        <w:spacing w:after="150" w:line="240" w:lineRule="auto"/>
        <w:rPr>
          <w:rFonts w:ascii="Times New Roman" w:eastAsia="Times New Roman" w:hAnsi="Times New Roman" w:cs="Times New Roman"/>
          <w:b/>
          <w:i/>
          <w:sz w:val="24"/>
          <w:szCs w:val="24"/>
          <w:lang w:eastAsia="it-IT"/>
        </w:rPr>
      </w:pPr>
    </w:p>
    <w:p w:rsidR="005E6ED7" w:rsidRPr="00914F21" w:rsidRDefault="005E6ED7" w:rsidP="0084211A">
      <w:pPr>
        <w:shd w:val="clear" w:color="auto" w:fill="FFFFFF"/>
        <w:spacing w:after="150" w:line="240" w:lineRule="auto"/>
        <w:rPr>
          <w:rFonts w:ascii="Times New Roman" w:eastAsia="Times New Roman" w:hAnsi="Times New Roman" w:cs="Times New Roman"/>
          <w:b/>
          <w:i/>
          <w:sz w:val="24"/>
          <w:szCs w:val="24"/>
          <w:lang w:eastAsia="it-IT"/>
        </w:rPr>
      </w:pPr>
      <w:r w:rsidRPr="00914F21">
        <w:rPr>
          <w:rFonts w:ascii="Times New Roman" w:eastAsia="Times New Roman" w:hAnsi="Times New Roman" w:cs="Times New Roman"/>
          <w:b/>
          <w:i/>
          <w:sz w:val="24"/>
          <w:szCs w:val="24"/>
          <w:lang w:eastAsia="it-IT"/>
        </w:rPr>
        <w:lastRenderedPageBreak/>
        <w:t>E nel resto del Mondo?</w:t>
      </w:r>
    </w:p>
    <w:p w:rsidR="005E6ED7" w:rsidRDefault="005E6ED7" w:rsidP="005E6ED7">
      <w:pPr>
        <w:shd w:val="clear" w:color="auto" w:fill="FFFFFF"/>
        <w:spacing w:after="150" w:line="240" w:lineRule="auto"/>
        <w:jc w:val="both"/>
        <w:rPr>
          <w:rFonts w:ascii="Times New Roman" w:eastAsia="Times New Roman" w:hAnsi="Times New Roman" w:cs="Times New Roman"/>
          <w:sz w:val="24"/>
          <w:szCs w:val="24"/>
          <w:lang w:eastAsia="it-IT"/>
        </w:rPr>
      </w:pPr>
      <w:r w:rsidRPr="005E6ED7">
        <w:rPr>
          <w:rFonts w:ascii="Times New Roman" w:eastAsia="Times New Roman" w:hAnsi="Times New Roman" w:cs="Times New Roman"/>
          <w:sz w:val="24"/>
          <w:szCs w:val="24"/>
          <w:lang w:eastAsia="it-IT"/>
        </w:rPr>
        <w:t xml:space="preserve">L’OMS ha dato il via al “Global </w:t>
      </w:r>
      <w:proofErr w:type="spellStart"/>
      <w:r w:rsidRPr="005E6ED7">
        <w:rPr>
          <w:rFonts w:ascii="Times New Roman" w:eastAsia="Times New Roman" w:hAnsi="Times New Roman" w:cs="Times New Roman"/>
          <w:sz w:val="24"/>
          <w:szCs w:val="24"/>
          <w:lang w:eastAsia="it-IT"/>
        </w:rPr>
        <w:t>Antimicrobical</w:t>
      </w:r>
      <w:proofErr w:type="spellEnd"/>
      <w:r w:rsidRPr="005E6ED7">
        <w:rPr>
          <w:rFonts w:ascii="Times New Roman" w:eastAsia="Times New Roman" w:hAnsi="Times New Roman" w:cs="Times New Roman"/>
          <w:sz w:val="24"/>
          <w:szCs w:val="24"/>
          <w:lang w:eastAsia="it-IT"/>
        </w:rPr>
        <w:t xml:space="preserve"> </w:t>
      </w:r>
      <w:proofErr w:type="spellStart"/>
      <w:r w:rsidRPr="005E6ED7">
        <w:rPr>
          <w:rFonts w:ascii="Times New Roman" w:eastAsia="Times New Roman" w:hAnsi="Times New Roman" w:cs="Times New Roman"/>
          <w:sz w:val="24"/>
          <w:szCs w:val="24"/>
          <w:lang w:eastAsia="it-IT"/>
        </w:rPr>
        <w:t>Surveillance</w:t>
      </w:r>
      <w:proofErr w:type="spellEnd"/>
      <w:r w:rsidRPr="005E6ED7">
        <w:rPr>
          <w:rFonts w:ascii="Times New Roman" w:eastAsia="Times New Roman" w:hAnsi="Times New Roman" w:cs="Times New Roman"/>
          <w:sz w:val="24"/>
          <w:szCs w:val="24"/>
          <w:lang w:eastAsia="it-IT"/>
        </w:rPr>
        <w:t xml:space="preserve"> </w:t>
      </w:r>
      <w:proofErr w:type="spellStart"/>
      <w:r w:rsidRPr="005E6ED7">
        <w:rPr>
          <w:rFonts w:ascii="Times New Roman" w:eastAsia="Times New Roman" w:hAnsi="Times New Roman" w:cs="Times New Roman"/>
          <w:sz w:val="24"/>
          <w:szCs w:val="24"/>
          <w:lang w:eastAsia="it-IT"/>
        </w:rPr>
        <w:t>system</w:t>
      </w:r>
      <w:proofErr w:type="spellEnd"/>
      <w:r w:rsidRPr="005E6ED7">
        <w:rPr>
          <w:rFonts w:ascii="Times New Roman" w:eastAsia="Times New Roman" w:hAnsi="Times New Roman" w:cs="Times New Roman"/>
          <w:sz w:val="24"/>
          <w:szCs w:val="24"/>
          <w:lang w:eastAsia="it-IT"/>
        </w:rPr>
        <w:t xml:space="preserve"> (GLASS)”. Sono </w:t>
      </w:r>
      <w:r w:rsidR="00D3085F">
        <w:rPr>
          <w:rFonts w:ascii="Times New Roman" w:eastAsia="Times New Roman" w:hAnsi="Times New Roman" w:cs="Times New Roman"/>
          <w:sz w:val="24"/>
          <w:szCs w:val="24"/>
          <w:lang w:eastAsia="it-IT"/>
        </w:rPr>
        <w:t xml:space="preserve">in totale </w:t>
      </w:r>
      <w:r w:rsidRPr="005E6ED7">
        <w:rPr>
          <w:rFonts w:ascii="Times New Roman" w:eastAsia="Times New Roman" w:hAnsi="Times New Roman" w:cs="Times New Roman"/>
          <w:sz w:val="24"/>
          <w:szCs w:val="24"/>
          <w:lang w:eastAsia="it-IT"/>
        </w:rPr>
        <w:t>una quarantina i Paesi che hanno aderito al progetto. La prima analisi, rela</w:t>
      </w:r>
      <w:r w:rsidR="00D3085F">
        <w:rPr>
          <w:rFonts w:ascii="Times New Roman" w:eastAsia="Times New Roman" w:hAnsi="Times New Roman" w:cs="Times New Roman"/>
          <w:sz w:val="24"/>
          <w:szCs w:val="24"/>
          <w:lang w:eastAsia="it-IT"/>
        </w:rPr>
        <w:t xml:space="preserve">tiva ai dati provenienti da 22 nazioni, </w:t>
      </w:r>
      <w:r w:rsidRPr="005E6ED7">
        <w:rPr>
          <w:rFonts w:ascii="Times New Roman" w:eastAsia="Times New Roman" w:hAnsi="Times New Roman" w:cs="Times New Roman"/>
          <w:sz w:val="24"/>
          <w:szCs w:val="24"/>
          <w:lang w:eastAsia="it-IT"/>
        </w:rPr>
        <w:t xml:space="preserve">ha confermato la presenza di alti livelli di resistenza verso infezioni batteriche, sia in Paesi ad alto che a basso reddito. Dal report emerge che i batteri più resistenti sono </w:t>
      </w:r>
      <w:r w:rsidRPr="00914F21">
        <w:rPr>
          <w:rFonts w:ascii="Times New Roman" w:eastAsia="Times New Roman" w:hAnsi="Times New Roman" w:cs="Times New Roman"/>
          <w:i/>
          <w:sz w:val="24"/>
          <w:szCs w:val="24"/>
          <w:lang w:eastAsia="it-IT"/>
        </w:rPr>
        <w:t xml:space="preserve">E. coli, K. </w:t>
      </w:r>
      <w:proofErr w:type="spellStart"/>
      <w:r w:rsidRPr="00914F21">
        <w:rPr>
          <w:rFonts w:ascii="Times New Roman" w:eastAsia="Times New Roman" w:hAnsi="Times New Roman" w:cs="Times New Roman"/>
          <w:i/>
          <w:sz w:val="24"/>
          <w:szCs w:val="24"/>
          <w:lang w:eastAsia="it-IT"/>
        </w:rPr>
        <w:t>pneumoniae</w:t>
      </w:r>
      <w:proofErr w:type="spellEnd"/>
      <w:r w:rsidRPr="00914F21">
        <w:rPr>
          <w:rFonts w:ascii="Times New Roman" w:eastAsia="Times New Roman" w:hAnsi="Times New Roman" w:cs="Times New Roman"/>
          <w:i/>
          <w:sz w:val="24"/>
          <w:szCs w:val="24"/>
          <w:lang w:eastAsia="it-IT"/>
        </w:rPr>
        <w:t xml:space="preserve">, S. aureus, S. </w:t>
      </w:r>
      <w:proofErr w:type="spellStart"/>
      <w:r w:rsidRPr="00914F21">
        <w:rPr>
          <w:rFonts w:ascii="Times New Roman" w:eastAsia="Times New Roman" w:hAnsi="Times New Roman" w:cs="Times New Roman"/>
          <w:i/>
          <w:sz w:val="24"/>
          <w:szCs w:val="24"/>
          <w:lang w:eastAsia="it-IT"/>
        </w:rPr>
        <w:t>pneumoniae</w:t>
      </w:r>
      <w:proofErr w:type="spellEnd"/>
      <w:r w:rsidRPr="00914F21">
        <w:rPr>
          <w:rFonts w:ascii="Times New Roman" w:eastAsia="Times New Roman" w:hAnsi="Times New Roman" w:cs="Times New Roman"/>
          <w:i/>
          <w:sz w:val="24"/>
          <w:szCs w:val="24"/>
          <w:lang w:eastAsia="it-IT"/>
        </w:rPr>
        <w:t xml:space="preserve"> e Salmonella </w:t>
      </w:r>
      <w:proofErr w:type="spellStart"/>
      <w:r w:rsidRPr="00914F21">
        <w:rPr>
          <w:rFonts w:ascii="Times New Roman" w:eastAsia="Times New Roman" w:hAnsi="Times New Roman" w:cs="Times New Roman"/>
          <w:i/>
          <w:sz w:val="24"/>
          <w:szCs w:val="24"/>
          <w:lang w:eastAsia="it-IT"/>
        </w:rPr>
        <w:t>spp</w:t>
      </w:r>
      <w:proofErr w:type="spellEnd"/>
      <w:r w:rsidRPr="005E6ED7">
        <w:rPr>
          <w:rFonts w:ascii="Times New Roman" w:eastAsia="Times New Roman" w:hAnsi="Times New Roman" w:cs="Times New Roman"/>
          <w:sz w:val="24"/>
          <w:szCs w:val="24"/>
          <w:lang w:eastAsia="it-IT"/>
        </w:rPr>
        <w:t>. Ampie sono le differenze registrate nella percentuale di resistenza tra i vari Stati</w:t>
      </w:r>
      <w:r w:rsidRPr="005E6ED7">
        <w:rPr>
          <w:rFonts w:ascii="Times New Roman" w:eastAsia="Times New Roman" w:hAnsi="Times New Roman" w:cs="Times New Roman"/>
          <w:sz w:val="24"/>
          <w:szCs w:val="24"/>
          <w:vertAlign w:val="superscript"/>
          <w:lang w:eastAsia="it-IT"/>
        </w:rPr>
        <w:t>3</w:t>
      </w:r>
      <w:r w:rsidRPr="005E6ED7">
        <w:rPr>
          <w:rFonts w:ascii="Times New Roman" w:eastAsia="Times New Roman" w:hAnsi="Times New Roman" w:cs="Times New Roman"/>
          <w:sz w:val="24"/>
          <w:szCs w:val="24"/>
          <w:lang w:eastAsia="it-IT"/>
        </w:rPr>
        <w:t>.</w:t>
      </w:r>
      <w:bookmarkStart w:id="0" w:name="_GoBack"/>
      <w:bookmarkEnd w:id="0"/>
    </w:p>
    <w:p w:rsidR="00EA1A6D" w:rsidRPr="00914F21" w:rsidRDefault="00914F21" w:rsidP="00EA1A6D">
      <w:pPr>
        <w:shd w:val="clear" w:color="auto" w:fill="FFFFFF"/>
        <w:spacing w:after="150" w:line="240" w:lineRule="auto"/>
        <w:rPr>
          <w:rFonts w:ascii="Times New Roman" w:eastAsia="Times New Roman" w:hAnsi="Times New Roman" w:cs="Times New Roman"/>
          <w:b/>
          <w:i/>
          <w:sz w:val="24"/>
          <w:szCs w:val="24"/>
          <w:lang w:eastAsia="it-IT"/>
        </w:rPr>
      </w:pPr>
      <w:r>
        <w:rPr>
          <w:rFonts w:ascii="Times New Roman" w:eastAsia="Times New Roman" w:hAnsi="Times New Roman" w:cs="Times New Roman"/>
          <w:b/>
          <w:i/>
          <w:sz w:val="24"/>
          <w:szCs w:val="24"/>
          <w:lang w:eastAsia="it-IT"/>
        </w:rPr>
        <w:t>In Italia q</w:t>
      </w:r>
      <w:r w:rsidR="00EA1A6D" w:rsidRPr="00914F21">
        <w:rPr>
          <w:rFonts w:ascii="Times New Roman" w:eastAsia="Times New Roman" w:hAnsi="Times New Roman" w:cs="Times New Roman"/>
          <w:b/>
          <w:i/>
          <w:sz w:val="24"/>
          <w:szCs w:val="24"/>
          <w:lang w:eastAsia="it-IT"/>
        </w:rPr>
        <w:t>uanto sono usati gli antibiotici in età pediatrica?</w:t>
      </w:r>
    </w:p>
    <w:p w:rsidR="00EA1A6D" w:rsidRPr="004068D3" w:rsidRDefault="00EA1A6D" w:rsidP="00EA1A6D">
      <w:pPr>
        <w:shd w:val="clear" w:color="auto" w:fill="FFFFFF"/>
        <w:spacing w:after="150" w:line="240" w:lineRule="auto"/>
        <w:jc w:val="both"/>
        <w:rPr>
          <w:rFonts w:ascii="Times New Roman" w:eastAsia="Times New Roman" w:hAnsi="Times New Roman" w:cs="Times New Roman"/>
          <w:sz w:val="24"/>
          <w:szCs w:val="24"/>
          <w:lang w:eastAsia="it-IT"/>
        </w:rPr>
      </w:pPr>
      <w:r w:rsidRPr="004068D3">
        <w:rPr>
          <w:rFonts w:ascii="Times New Roman" w:eastAsia="Times New Roman" w:hAnsi="Times New Roman" w:cs="Times New Roman"/>
          <w:sz w:val="24"/>
          <w:szCs w:val="24"/>
          <w:lang w:eastAsia="it-IT"/>
        </w:rPr>
        <w:t>Considerando i soli farmaci antibiotici nel 2017 al 38,3% dei bambini sono stat</w:t>
      </w:r>
      <w:r w:rsidR="00917F2F">
        <w:rPr>
          <w:rFonts w:ascii="Times New Roman" w:eastAsia="Times New Roman" w:hAnsi="Times New Roman" w:cs="Times New Roman"/>
          <w:sz w:val="24"/>
          <w:szCs w:val="24"/>
          <w:lang w:eastAsia="it-IT"/>
        </w:rPr>
        <w:t>e</w:t>
      </w:r>
      <w:r w:rsidRPr="004068D3">
        <w:rPr>
          <w:rFonts w:ascii="Times New Roman" w:eastAsia="Times New Roman" w:hAnsi="Times New Roman" w:cs="Times New Roman"/>
          <w:sz w:val="24"/>
          <w:szCs w:val="24"/>
          <w:lang w:eastAsia="it-IT"/>
        </w:rPr>
        <w:t xml:space="preserve"> prescritte in media 2,6 confezioni durante l’anno. In totale sono 5,4 milioni le prescrizioni, pari al 44,7% del consumo totale dei farmaci in età pediatrica. Il picco si registra in prevalenza nei bambini tra i 2-3 anni di età</w:t>
      </w:r>
      <w:r w:rsidR="005E6ED7" w:rsidRPr="005E6ED7">
        <w:rPr>
          <w:rFonts w:ascii="Times New Roman" w:eastAsia="Times New Roman" w:hAnsi="Times New Roman" w:cs="Times New Roman"/>
          <w:sz w:val="24"/>
          <w:szCs w:val="24"/>
          <w:vertAlign w:val="superscript"/>
          <w:lang w:eastAsia="it-IT"/>
        </w:rPr>
        <w:t>4</w:t>
      </w:r>
      <w:r w:rsidRPr="004068D3">
        <w:rPr>
          <w:rFonts w:ascii="Times New Roman" w:eastAsia="Times New Roman" w:hAnsi="Times New Roman" w:cs="Times New Roman"/>
          <w:sz w:val="24"/>
          <w:szCs w:val="24"/>
          <w:lang w:eastAsia="it-IT"/>
        </w:rPr>
        <w:t>.</w:t>
      </w:r>
    </w:p>
    <w:p w:rsidR="00EA1A6D" w:rsidRDefault="00EA1A6D" w:rsidP="00EA1A6D">
      <w:pPr>
        <w:shd w:val="clear" w:color="auto" w:fill="FFFFFF"/>
        <w:spacing w:after="150" w:line="240" w:lineRule="auto"/>
        <w:jc w:val="both"/>
        <w:rPr>
          <w:rFonts w:ascii="Times New Roman" w:eastAsia="Times New Roman" w:hAnsi="Times New Roman" w:cs="Times New Roman"/>
          <w:sz w:val="24"/>
          <w:szCs w:val="24"/>
          <w:lang w:eastAsia="it-IT"/>
        </w:rPr>
      </w:pPr>
    </w:p>
    <w:p w:rsidR="00914F21" w:rsidRDefault="00914F21" w:rsidP="00EA1A6D">
      <w:pPr>
        <w:shd w:val="clear" w:color="auto" w:fill="FFFFFF"/>
        <w:spacing w:after="150" w:line="240" w:lineRule="auto"/>
        <w:jc w:val="both"/>
        <w:rPr>
          <w:rFonts w:ascii="Times New Roman" w:eastAsia="Times New Roman" w:hAnsi="Times New Roman" w:cs="Times New Roman"/>
          <w:sz w:val="24"/>
          <w:szCs w:val="24"/>
          <w:lang w:eastAsia="it-IT"/>
        </w:rPr>
      </w:pPr>
    </w:p>
    <w:p w:rsidR="00914F21" w:rsidRDefault="00914F21" w:rsidP="00EA1A6D">
      <w:pPr>
        <w:shd w:val="clear" w:color="auto" w:fill="FFFFFF"/>
        <w:spacing w:after="150" w:line="240" w:lineRule="auto"/>
        <w:jc w:val="both"/>
        <w:rPr>
          <w:rFonts w:ascii="Times New Roman" w:eastAsia="Times New Roman" w:hAnsi="Times New Roman" w:cs="Times New Roman"/>
          <w:sz w:val="24"/>
          <w:szCs w:val="24"/>
          <w:lang w:eastAsia="it-IT"/>
        </w:rPr>
      </w:pPr>
    </w:p>
    <w:p w:rsidR="00914F21" w:rsidRDefault="00914F21" w:rsidP="00EA1A6D">
      <w:pPr>
        <w:shd w:val="clear" w:color="auto" w:fill="FFFFFF"/>
        <w:spacing w:after="150" w:line="240" w:lineRule="auto"/>
        <w:jc w:val="both"/>
        <w:rPr>
          <w:rFonts w:ascii="Times New Roman" w:eastAsia="Times New Roman" w:hAnsi="Times New Roman" w:cs="Times New Roman"/>
          <w:sz w:val="24"/>
          <w:szCs w:val="24"/>
          <w:lang w:eastAsia="it-IT"/>
        </w:rPr>
      </w:pPr>
    </w:p>
    <w:p w:rsidR="00914F21" w:rsidRPr="004068D3" w:rsidRDefault="00914F21" w:rsidP="00EA1A6D">
      <w:pPr>
        <w:shd w:val="clear" w:color="auto" w:fill="FFFFFF"/>
        <w:spacing w:after="150" w:line="240" w:lineRule="auto"/>
        <w:jc w:val="both"/>
        <w:rPr>
          <w:rFonts w:ascii="Times New Roman" w:eastAsia="Times New Roman" w:hAnsi="Times New Roman" w:cs="Times New Roman"/>
          <w:sz w:val="24"/>
          <w:szCs w:val="24"/>
          <w:lang w:eastAsia="it-IT"/>
        </w:rPr>
      </w:pPr>
    </w:p>
    <w:p w:rsidR="00660F45" w:rsidRDefault="00660F45" w:rsidP="00EF52C3">
      <w:pPr>
        <w:shd w:val="clear" w:color="auto" w:fill="FFFFFF"/>
        <w:spacing w:after="150" w:line="240" w:lineRule="auto"/>
        <w:rPr>
          <w:rFonts w:ascii="Times New Roman" w:eastAsia="Times New Roman" w:hAnsi="Times New Roman" w:cs="Times New Roman"/>
          <w:b/>
          <w:sz w:val="24"/>
          <w:szCs w:val="24"/>
          <w:lang w:eastAsia="it-IT"/>
        </w:rPr>
      </w:pPr>
    </w:p>
    <w:p w:rsidR="0099007A" w:rsidRDefault="0099007A" w:rsidP="00EF52C3">
      <w:pPr>
        <w:shd w:val="clear" w:color="auto" w:fill="FFFFFF"/>
        <w:spacing w:after="150" w:line="240" w:lineRule="auto"/>
        <w:rPr>
          <w:rFonts w:ascii="Times New Roman" w:eastAsia="Times New Roman" w:hAnsi="Times New Roman" w:cs="Times New Roman"/>
          <w:b/>
          <w:sz w:val="24"/>
          <w:szCs w:val="24"/>
          <w:lang w:eastAsia="it-IT"/>
        </w:rPr>
      </w:pPr>
    </w:p>
    <w:p w:rsidR="0099007A" w:rsidRDefault="0099007A" w:rsidP="00EF52C3">
      <w:pPr>
        <w:shd w:val="clear" w:color="auto" w:fill="FFFFFF"/>
        <w:spacing w:after="150" w:line="240" w:lineRule="auto"/>
        <w:rPr>
          <w:rFonts w:ascii="Times New Roman" w:eastAsia="Times New Roman" w:hAnsi="Times New Roman" w:cs="Times New Roman"/>
          <w:b/>
          <w:sz w:val="24"/>
          <w:szCs w:val="24"/>
          <w:lang w:eastAsia="it-IT"/>
        </w:rPr>
      </w:pPr>
    </w:p>
    <w:p w:rsidR="0099007A" w:rsidRDefault="0099007A" w:rsidP="00EF52C3">
      <w:pPr>
        <w:shd w:val="clear" w:color="auto" w:fill="FFFFFF"/>
        <w:spacing w:after="150" w:line="240" w:lineRule="auto"/>
        <w:rPr>
          <w:rFonts w:ascii="Times New Roman" w:eastAsia="Times New Roman" w:hAnsi="Times New Roman" w:cs="Times New Roman"/>
          <w:b/>
          <w:sz w:val="24"/>
          <w:szCs w:val="24"/>
          <w:lang w:eastAsia="it-IT"/>
        </w:rPr>
      </w:pPr>
    </w:p>
    <w:p w:rsidR="0099007A" w:rsidRDefault="0099007A" w:rsidP="00EF52C3">
      <w:pPr>
        <w:shd w:val="clear" w:color="auto" w:fill="FFFFFF"/>
        <w:spacing w:after="150" w:line="240" w:lineRule="auto"/>
        <w:rPr>
          <w:rFonts w:ascii="Times New Roman" w:eastAsia="Times New Roman" w:hAnsi="Times New Roman" w:cs="Times New Roman"/>
          <w:b/>
          <w:sz w:val="24"/>
          <w:szCs w:val="24"/>
          <w:lang w:eastAsia="it-IT"/>
        </w:rPr>
      </w:pPr>
    </w:p>
    <w:p w:rsidR="0099007A" w:rsidRDefault="0099007A" w:rsidP="00EF52C3">
      <w:pPr>
        <w:shd w:val="clear" w:color="auto" w:fill="FFFFFF"/>
        <w:spacing w:after="150" w:line="240" w:lineRule="auto"/>
        <w:rPr>
          <w:rFonts w:ascii="Times New Roman" w:eastAsia="Times New Roman" w:hAnsi="Times New Roman" w:cs="Times New Roman"/>
          <w:b/>
          <w:sz w:val="24"/>
          <w:szCs w:val="24"/>
          <w:lang w:eastAsia="it-IT"/>
        </w:rPr>
      </w:pPr>
    </w:p>
    <w:p w:rsidR="0099007A" w:rsidRDefault="0099007A" w:rsidP="00EF52C3">
      <w:pPr>
        <w:shd w:val="clear" w:color="auto" w:fill="FFFFFF"/>
        <w:spacing w:after="150" w:line="240" w:lineRule="auto"/>
        <w:rPr>
          <w:rFonts w:ascii="Times New Roman" w:eastAsia="Times New Roman" w:hAnsi="Times New Roman" w:cs="Times New Roman"/>
          <w:b/>
          <w:sz w:val="24"/>
          <w:szCs w:val="24"/>
          <w:lang w:eastAsia="it-IT"/>
        </w:rPr>
      </w:pPr>
    </w:p>
    <w:p w:rsidR="0099007A" w:rsidRDefault="0099007A" w:rsidP="00EF52C3">
      <w:pPr>
        <w:shd w:val="clear" w:color="auto" w:fill="FFFFFF"/>
        <w:spacing w:after="150" w:line="240" w:lineRule="auto"/>
        <w:rPr>
          <w:rFonts w:ascii="Times New Roman" w:eastAsia="Times New Roman" w:hAnsi="Times New Roman" w:cs="Times New Roman"/>
          <w:b/>
          <w:sz w:val="24"/>
          <w:szCs w:val="24"/>
          <w:lang w:eastAsia="it-IT"/>
        </w:rPr>
      </w:pPr>
    </w:p>
    <w:p w:rsidR="005E6ED7" w:rsidRDefault="005E6ED7" w:rsidP="00EF52C3">
      <w:pPr>
        <w:shd w:val="clear" w:color="auto" w:fill="FFFFFF"/>
        <w:spacing w:after="150" w:line="240" w:lineRule="auto"/>
        <w:rPr>
          <w:rFonts w:ascii="Times New Roman" w:eastAsia="Times New Roman" w:hAnsi="Times New Roman" w:cs="Times New Roman"/>
          <w:b/>
          <w:sz w:val="24"/>
          <w:szCs w:val="24"/>
          <w:lang w:eastAsia="it-IT"/>
        </w:rPr>
      </w:pPr>
    </w:p>
    <w:p w:rsidR="005E6ED7" w:rsidRDefault="005E6ED7" w:rsidP="00EF52C3">
      <w:pPr>
        <w:shd w:val="clear" w:color="auto" w:fill="FFFFFF"/>
        <w:spacing w:after="150" w:line="240" w:lineRule="auto"/>
        <w:rPr>
          <w:rFonts w:ascii="Times New Roman" w:eastAsia="Times New Roman" w:hAnsi="Times New Roman" w:cs="Times New Roman"/>
          <w:b/>
          <w:sz w:val="24"/>
          <w:szCs w:val="24"/>
          <w:lang w:eastAsia="it-IT"/>
        </w:rPr>
      </w:pPr>
    </w:p>
    <w:p w:rsidR="005E6ED7" w:rsidRPr="005E6ED7" w:rsidRDefault="005E6ED7" w:rsidP="005E6ED7">
      <w:pPr>
        <w:shd w:val="clear" w:color="auto" w:fill="FFFFFF"/>
        <w:spacing w:after="0" w:line="240" w:lineRule="auto"/>
        <w:jc w:val="both"/>
        <w:rPr>
          <w:rFonts w:ascii="Times New Roman" w:eastAsia="Times New Roman" w:hAnsi="Times New Roman" w:cs="Times New Roman"/>
          <w:sz w:val="20"/>
          <w:szCs w:val="20"/>
          <w:lang w:eastAsia="it-IT"/>
        </w:rPr>
      </w:pPr>
      <w:r w:rsidRPr="005E6ED7">
        <w:rPr>
          <w:rFonts w:ascii="Times New Roman" w:eastAsia="Times New Roman" w:hAnsi="Times New Roman" w:cs="Times New Roman"/>
          <w:sz w:val="20"/>
          <w:szCs w:val="20"/>
          <w:vertAlign w:val="superscript"/>
          <w:lang w:eastAsia="it-IT"/>
        </w:rPr>
        <w:t>1</w:t>
      </w:r>
      <w:r>
        <w:rPr>
          <w:rFonts w:ascii="Times New Roman" w:eastAsia="Times New Roman" w:hAnsi="Times New Roman" w:cs="Times New Roman"/>
          <w:sz w:val="20"/>
          <w:szCs w:val="20"/>
          <w:vertAlign w:val="superscript"/>
          <w:lang w:eastAsia="it-IT"/>
        </w:rPr>
        <w:t xml:space="preserve"> </w:t>
      </w:r>
      <w:r w:rsidRPr="005E6ED7">
        <w:rPr>
          <w:rFonts w:ascii="Times New Roman" w:eastAsia="Times New Roman" w:hAnsi="Times New Roman" w:cs="Times New Roman"/>
          <w:sz w:val="20"/>
          <w:szCs w:val="20"/>
          <w:lang w:eastAsia="it-IT"/>
        </w:rPr>
        <w:t>Ministero della Salute Piano Nazionale di Contrasto dell’Antimicrobico-Resistenza (PNCAR) 2017-2020</w:t>
      </w:r>
    </w:p>
    <w:p w:rsidR="005E6ED7" w:rsidRPr="005E6ED7" w:rsidRDefault="005E6ED7" w:rsidP="005E6ED7">
      <w:pPr>
        <w:shd w:val="clear" w:color="auto" w:fill="FFFFFF"/>
        <w:spacing w:after="0" w:line="240" w:lineRule="auto"/>
        <w:rPr>
          <w:rFonts w:ascii="Times New Roman" w:eastAsia="Times New Roman" w:hAnsi="Times New Roman" w:cs="Times New Roman"/>
          <w:sz w:val="20"/>
          <w:szCs w:val="20"/>
          <w:lang w:val="en-US" w:eastAsia="it-IT"/>
        </w:rPr>
      </w:pPr>
      <w:r w:rsidRPr="005E6ED7">
        <w:rPr>
          <w:rFonts w:ascii="Times New Roman" w:eastAsia="Times New Roman" w:hAnsi="Times New Roman" w:cs="Times New Roman"/>
          <w:sz w:val="20"/>
          <w:szCs w:val="20"/>
          <w:vertAlign w:val="superscript"/>
          <w:lang w:val="en-US" w:eastAsia="it-IT"/>
        </w:rPr>
        <w:t>2</w:t>
      </w:r>
      <w:r>
        <w:rPr>
          <w:rFonts w:ascii="Times New Roman" w:eastAsia="Times New Roman" w:hAnsi="Times New Roman" w:cs="Times New Roman"/>
          <w:sz w:val="20"/>
          <w:szCs w:val="20"/>
          <w:vertAlign w:val="superscript"/>
          <w:lang w:val="en-US" w:eastAsia="it-IT"/>
        </w:rPr>
        <w:t xml:space="preserve"> </w:t>
      </w:r>
      <w:r w:rsidRPr="005E6ED7">
        <w:rPr>
          <w:rFonts w:ascii="Times New Roman" w:eastAsia="Times New Roman" w:hAnsi="Times New Roman" w:cs="Times New Roman"/>
          <w:sz w:val="20"/>
          <w:szCs w:val="20"/>
          <w:lang w:val="en-US" w:eastAsia="it-IT"/>
        </w:rPr>
        <w:t xml:space="preserve">ISS </w:t>
      </w:r>
      <w:hyperlink r:id="rId8" w:history="1">
        <w:r w:rsidRPr="005E6ED7">
          <w:rPr>
            <w:rStyle w:val="Collegamentoipertestuale"/>
            <w:rFonts w:ascii="Times New Roman" w:eastAsia="Times New Roman" w:hAnsi="Times New Roman" w:cs="Times New Roman"/>
            <w:color w:val="auto"/>
            <w:sz w:val="20"/>
            <w:szCs w:val="20"/>
            <w:lang w:val="en-US" w:eastAsia="it-IT"/>
          </w:rPr>
          <w:t>http://www.epicentro.iss.it/focus/resistenza_antibiotici/EpidItalia.asp</w:t>
        </w:r>
      </w:hyperlink>
    </w:p>
    <w:p w:rsidR="005E6ED7" w:rsidRPr="005E6ED7" w:rsidRDefault="005E6ED7" w:rsidP="005E6ED7">
      <w:pPr>
        <w:shd w:val="clear" w:color="auto" w:fill="FFFFFF"/>
        <w:spacing w:after="0" w:line="240" w:lineRule="auto"/>
        <w:rPr>
          <w:rFonts w:ascii="Times New Roman" w:eastAsia="Times New Roman" w:hAnsi="Times New Roman" w:cs="Times New Roman"/>
          <w:sz w:val="20"/>
          <w:szCs w:val="20"/>
          <w:lang w:eastAsia="it-IT"/>
        </w:rPr>
      </w:pPr>
      <w:r w:rsidRPr="005E6ED7">
        <w:rPr>
          <w:rFonts w:ascii="Times New Roman" w:eastAsia="Times New Roman" w:hAnsi="Times New Roman" w:cs="Times New Roman"/>
          <w:sz w:val="20"/>
          <w:szCs w:val="20"/>
          <w:vertAlign w:val="superscript"/>
          <w:lang w:eastAsia="it-IT"/>
        </w:rPr>
        <w:t>3</w:t>
      </w:r>
      <w:r>
        <w:rPr>
          <w:rFonts w:ascii="Times New Roman" w:eastAsia="Times New Roman" w:hAnsi="Times New Roman" w:cs="Times New Roman"/>
          <w:sz w:val="20"/>
          <w:szCs w:val="20"/>
          <w:vertAlign w:val="superscript"/>
          <w:lang w:eastAsia="it-IT"/>
        </w:rPr>
        <w:t xml:space="preserve"> </w:t>
      </w:r>
      <w:r w:rsidRPr="005E6ED7">
        <w:rPr>
          <w:rFonts w:ascii="Times New Roman" w:eastAsia="Times New Roman" w:hAnsi="Times New Roman" w:cs="Times New Roman"/>
          <w:sz w:val="20"/>
          <w:szCs w:val="20"/>
          <w:lang w:eastAsia="it-IT"/>
        </w:rPr>
        <w:t>GLASS Report Early implementation 2016-17</w:t>
      </w:r>
    </w:p>
    <w:p w:rsidR="005E6ED7" w:rsidRPr="005E6ED7" w:rsidRDefault="005E6ED7" w:rsidP="0099007A">
      <w:pPr>
        <w:shd w:val="clear" w:color="auto" w:fill="FFFFFF"/>
        <w:spacing w:after="0" w:line="240" w:lineRule="auto"/>
        <w:jc w:val="both"/>
        <w:rPr>
          <w:rFonts w:ascii="Times New Roman" w:eastAsia="Times New Roman" w:hAnsi="Times New Roman" w:cs="Times New Roman"/>
          <w:b/>
          <w:sz w:val="24"/>
          <w:szCs w:val="24"/>
          <w:lang w:eastAsia="it-IT"/>
        </w:rPr>
      </w:pPr>
      <w:r w:rsidRPr="005E6ED7">
        <w:rPr>
          <w:rFonts w:ascii="Times New Roman" w:eastAsia="Times New Roman" w:hAnsi="Times New Roman" w:cs="Times New Roman"/>
          <w:sz w:val="20"/>
          <w:szCs w:val="20"/>
          <w:vertAlign w:val="superscript"/>
          <w:lang w:eastAsia="it-IT"/>
        </w:rPr>
        <w:t>4</w:t>
      </w:r>
      <w:r>
        <w:rPr>
          <w:rFonts w:ascii="Times New Roman" w:eastAsia="Times New Roman" w:hAnsi="Times New Roman" w:cs="Times New Roman"/>
          <w:sz w:val="20"/>
          <w:szCs w:val="20"/>
          <w:vertAlign w:val="superscript"/>
          <w:lang w:eastAsia="it-IT"/>
        </w:rPr>
        <w:t xml:space="preserve"> </w:t>
      </w:r>
      <w:r w:rsidRPr="005E6ED7">
        <w:rPr>
          <w:rFonts w:ascii="Times New Roman" w:eastAsia="Times New Roman" w:hAnsi="Times New Roman" w:cs="Times New Roman"/>
          <w:sz w:val="20"/>
          <w:szCs w:val="20"/>
          <w:lang w:eastAsia="it-IT"/>
        </w:rPr>
        <w:t>AIFA L'uso dei Farmaci in Italia Rapporto Nazionale Anno 2017</w:t>
      </w:r>
    </w:p>
    <w:sectPr w:rsidR="005E6ED7" w:rsidRPr="005E6ED7" w:rsidSect="005142C4">
      <w:headerReference w:type="default" r:id="rId9"/>
      <w:headerReference w:type="first" r:id="rId10"/>
      <w:type w:val="continuous"/>
      <w:pgSz w:w="11906" w:h="16838"/>
      <w:pgMar w:top="1701" w:right="1418" w:bottom="1701"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F4E26" w:rsidRDefault="003F4E26" w:rsidP="000E6E32">
      <w:pPr>
        <w:spacing w:after="0" w:line="240" w:lineRule="auto"/>
      </w:pPr>
      <w:r>
        <w:separator/>
      </w:r>
    </w:p>
  </w:endnote>
  <w:endnote w:type="continuationSeparator" w:id="0">
    <w:p w:rsidR="003F4E26" w:rsidRDefault="003F4E26" w:rsidP="000E6E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F4E26" w:rsidRDefault="003F4E26" w:rsidP="000E6E32">
      <w:pPr>
        <w:spacing w:after="0" w:line="240" w:lineRule="auto"/>
      </w:pPr>
      <w:r>
        <w:separator/>
      </w:r>
    </w:p>
  </w:footnote>
  <w:footnote w:type="continuationSeparator" w:id="0">
    <w:p w:rsidR="003F4E26" w:rsidRDefault="003F4E26" w:rsidP="000E6E3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620A" w:rsidRPr="0079564A" w:rsidRDefault="0099007A" w:rsidP="008C620A">
    <w:pPr>
      <w:pStyle w:val="Intestazione"/>
      <w:jc w:val="center"/>
      <w:rPr>
        <w:rFonts w:ascii="Times New Roman" w:hAnsi="Times New Roman"/>
        <w:sz w:val="24"/>
        <w:szCs w:val="24"/>
      </w:rPr>
    </w:pPr>
  </w:p>
  <w:p w:rsidR="008C620A" w:rsidRPr="0079564A" w:rsidRDefault="0099007A" w:rsidP="008C620A">
    <w:pPr>
      <w:pStyle w:val="Intestazione"/>
      <w:jc w:val="center"/>
      <w:rPr>
        <w:rFonts w:ascii="Times New Roman" w:hAnsi="Times New Roman"/>
        <w:sz w:val="24"/>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620A" w:rsidRDefault="005142C4" w:rsidP="008C620A">
    <w:pPr>
      <w:pStyle w:val="Intestazione"/>
      <w:jc w:val="center"/>
      <w:rPr>
        <w:rFonts w:ascii="Times New Roman" w:hAnsi="Times New Roman"/>
        <w:noProof/>
        <w:sz w:val="24"/>
        <w:szCs w:val="24"/>
        <w:lang w:eastAsia="it-IT"/>
      </w:rPr>
    </w:pPr>
    <w:r>
      <w:rPr>
        <w:rFonts w:ascii="Times New Roman" w:hAnsi="Times New Roman"/>
        <w:noProof/>
        <w:sz w:val="24"/>
        <w:szCs w:val="24"/>
        <w:lang w:eastAsia="it-IT"/>
      </w:rPr>
      <w:drawing>
        <wp:inline distT="0" distB="0" distL="0" distR="0">
          <wp:extent cx="3019846" cy="800212"/>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mp.png"/>
                  <pic:cNvPicPr/>
                </pic:nvPicPr>
                <pic:blipFill>
                  <a:blip r:embed="rId1">
                    <a:extLst>
                      <a:ext uri="{28A0092B-C50C-407E-A947-70E740481C1C}">
                        <a14:useLocalDpi xmlns:a14="http://schemas.microsoft.com/office/drawing/2010/main" val="0"/>
                      </a:ext>
                    </a:extLst>
                  </a:blip>
                  <a:stretch>
                    <a:fillRect/>
                  </a:stretch>
                </pic:blipFill>
                <pic:spPr>
                  <a:xfrm>
                    <a:off x="0" y="0"/>
                    <a:ext cx="3019846" cy="800212"/>
                  </a:xfrm>
                  <a:prstGeom prst="rect">
                    <a:avLst/>
                  </a:prstGeom>
                </pic:spPr>
              </pic:pic>
            </a:graphicData>
          </a:graphic>
        </wp:inline>
      </w:drawing>
    </w:r>
  </w:p>
  <w:p w:rsidR="008C620A" w:rsidRDefault="0099007A" w:rsidP="008C620A">
    <w:pPr>
      <w:pStyle w:val="Intestazione"/>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EC4DDA"/>
    <w:multiLevelType w:val="multilevel"/>
    <w:tmpl w:val="EF08B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9094F56"/>
    <w:multiLevelType w:val="hybridMultilevel"/>
    <w:tmpl w:val="81E00A3E"/>
    <w:lvl w:ilvl="0" w:tplc="04100001">
      <w:start w:val="1"/>
      <w:numFmt w:val="bullet"/>
      <w:lvlText w:val=""/>
      <w:lvlJc w:val="left"/>
      <w:pPr>
        <w:ind w:left="720" w:hanging="360"/>
      </w:pPr>
      <w:rPr>
        <w:rFonts w:ascii="Symbol" w:hAnsi="Symbol"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5D247383"/>
    <w:multiLevelType w:val="hybridMultilevel"/>
    <w:tmpl w:val="4DE6F17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5F103F13"/>
    <w:multiLevelType w:val="hybridMultilevel"/>
    <w:tmpl w:val="F24AAED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63B1455E"/>
    <w:multiLevelType w:val="hybridMultilevel"/>
    <w:tmpl w:val="B4E2B3D0"/>
    <w:lvl w:ilvl="0" w:tplc="0410000F">
      <w:start w:val="1"/>
      <w:numFmt w:val="decimal"/>
      <w:lvlText w:val="%1."/>
      <w:lvlJc w:val="left"/>
      <w:pPr>
        <w:ind w:left="1440" w:hanging="360"/>
      </w:p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5" w15:restartNumberingAfterBreak="0">
    <w:nsid w:val="71174CB9"/>
    <w:multiLevelType w:val="hybridMultilevel"/>
    <w:tmpl w:val="106C8144"/>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6" w15:restartNumberingAfterBreak="0">
    <w:nsid w:val="76237DA7"/>
    <w:multiLevelType w:val="hybridMultilevel"/>
    <w:tmpl w:val="6AF22E72"/>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0"/>
  </w:num>
  <w:num w:numId="5">
    <w:abstractNumId w:val="3"/>
  </w:num>
  <w:num w:numId="6">
    <w:abstractNumId w:val="4"/>
  </w:num>
  <w:num w:numId="7">
    <w:abstractNumId w:val="5"/>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2"/>
  </w:compat>
  <w:rsids>
    <w:rsidRoot w:val="00C3089A"/>
    <w:rsid w:val="000E6E32"/>
    <w:rsid w:val="00122BCA"/>
    <w:rsid w:val="0015563E"/>
    <w:rsid w:val="00163A91"/>
    <w:rsid w:val="00246584"/>
    <w:rsid w:val="003B10DE"/>
    <w:rsid w:val="003F4E26"/>
    <w:rsid w:val="004068D3"/>
    <w:rsid w:val="00441CE7"/>
    <w:rsid w:val="005142C4"/>
    <w:rsid w:val="00526223"/>
    <w:rsid w:val="00537CCB"/>
    <w:rsid w:val="005E6ED7"/>
    <w:rsid w:val="00625996"/>
    <w:rsid w:val="00631BFD"/>
    <w:rsid w:val="00660F45"/>
    <w:rsid w:val="006A1096"/>
    <w:rsid w:val="006B7EE6"/>
    <w:rsid w:val="00712FBB"/>
    <w:rsid w:val="00713763"/>
    <w:rsid w:val="0072523F"/>
    <w:rsid w:val="00752CDC"/>
    <w:rsid w:val="007539EC"/>
    <w:rsid w:val="007701D8"/>
    <w:rsid w:val="007E59A1"/>
    <w:rsid w:val="0084211A"/>
    <w:rsid w:val="00907805"/>
    <w:rsid w:val="00914F21"/>
    <w:rsid w:val="00917F2F"/>
    <w:rsid w:val="0099007A"/>
    <w:rsid w:val="009A6814"/>
    <w:rsid w:val="009C7B13"/>
    <w:rsid w:val="00A321BD"/>
    <w:rsid w:val="00A83676"/>
    <w:rsid w:val="00B17FBF"/>
    <w:rsid w:val="00B24B25"/>
    <w:rsid w:val="00C23F0C"/>
    <w:rsid w:val="00C26C68"/>
    <w:rsid w:val="00C3044C"/>
    <w:rsid w:val="00C3089A"/>
    <w:rsid w:val="00C4551B"/>
    <w:rsid w:val="00CC62D9"/>
    <w:rsid w:val="00CE6779"/>
    <w:rsid w:val="00D15852"/>
    <w:rsid w:val="00D3085F"/>
    <w:rsid w:val="00D42151"/>
    <w:rsid w:val="00DF7ED9"/>
    <w:rsid w:val="00E11031"/>
    <w:rsid w:val="00EA1A6D"/>
    <w:rsid w:val="00EB2C7C"/>
    <w:rsid w:val="00EB6A37"/>
    <w:rsid w:val="00EF52C3"/>
    <w:rsid w:val="00F3001D"/>
    <w:rsid w:val="00F7252C"/>
    <w:rsid w:val="00F7648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15:docId w15:val="{408D735E-21D5-406C-A9C3-A580C23B21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0E6E32"/>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6B7EE6"/>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6B7EE6"/>
  </w:style>
  <w:style w:type="paragraph" w:styleId="Testofumetto">
    <w:name w:val="Balloon Text"/>
    <w:basedOn w:val="Normale"/>
    <w:link w:val="TestofumettoCarattere"/>
    <w:uiPriority w:val="99"/>
    <w:semiHidden/>
    <w:unhideWhenUsed/>
    <w:rsid w:val="006B7EE6"/>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6B7EE6"/>
    <w:rPr>
      <w:rFonts w:ascii="Tahoma" w:hAnsi="Tahoma" w:cs="Tahoma"/>
      <w:sz w:val="16"/>
      <w:szCs w:val="16"/>
    </w:rPr>
  </w:style>
  <w:style w:type="character" w:styleId="Collegamentoipertestuale">
    <w:name w:val="Hyperlink"/>
    <w:basedOn w:val="Carpredefinitoparagrafo"/>
    <w:uiPriority w:val="99"/>
    <w:unhideWhenUsed/>
    <w:rsid w:val="00C26C68"/>
    <w:rPr>
      <w:color w:val="0000FF" w:themeColor="hyperlink"/>
      <w:u w:val="single"/>
    </w:rPr>
  </w:style>
  <w:style w:type="paragraph" w:styleId="Pidipagina">
    <w:name w:val="footer"/>
    <w:basedOn w:val="Normale"/>
    <w:link w:val="PidipaginaCarattere"/>
    <w:uiPriority w:val="99"/>
    <w:unhideWhenUsed/>
    <w:rsid w:val="00C26C68"/>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C26C68"/>
  </w:style>
  <w:style w:type="paragraph" w:styleId="Paragrafoelenco">
    <w:name w:val="List Paragraph"/>
    <w:basedOn w:val="Normale"/>
    <w:uiPriority w:val="34"/>
    <w:qFormat/>
    <w:rsid w:val="00F7252C"/>
    <w:pPr>
      <w:ind w:left="720"/>
      <w:contextualSpacing/>
    </w:pPr>
  </w:style>
  <w:style w:type="paragraph" w:styleId="NormaleWeb">
    <w:name w:val="Normal (Web)"/>
    <w:basedOn w:val="Normale"/>
    <w:uiPriority w:val="99"/>
    <w:semiHidden/>
    <w:unhideWhenUsed/>
    <w:rsid w:val="00CE6779"/>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CE677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6041348">
      <w:bodyDiv w:val="1"/>
      <w:marLeft w:val="0"/>
      <w:marRight w:val="0"/>
      <w:marTop w:val="0"/>
      <w:marBottom w:val="0"/>
      <w:divBdr>
        <w:top w:val="none" w:sz="0" w:space="0" w:color="auto"/>
        <w:left w:val="none" w:sz="0" w:space="0" w:color="auto"/>
        <w:bottom w:val="none" w:sz="0" w:space="0" w:color="auto"/>
        <w:right w:val="none" w:sz="0" w:space="0" w:color="auto"/>
      </w:divBdr>
    </w:div>
    <w:div w:id="1936136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picentro.iss.it/focus/resistenza_antibiotici/EpidItalia.asp"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447B45-B06C-4645-9FFD-76C03FE3FA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TotalTime>
  <Pages>2</Pages>
  <Words>625</Words>
  <Characters>3566</Characters>
  <Application>Microsoft Office Word</Application>
  <DocSecurity>0</DocSecurity>
  <Lines>29</Lines>
  <Paragraphs>8</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4183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Paolo</dc:creator>
  <cp:keywords/>
  <dc:description/>
  <cp:lastModifiedBy>fabrizio</cp:lastModifiedBy>
  <cp:revision>43</cp:revision>
  <dcterms:created xsi:type="dcterms:W3CDTF">2015-07-21T08:12:00Z</dcterms:created>
  <dcterms:modified xsi:type="dcterms:W3CDTF">2018-10-10T09:27:00Z</dcterms:modified>
</cp:coreProperties>
</file>