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F77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0160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47C4">
        <w:rPr>
          <w:rFonts w:ascii="Times New Roman" w:hAnsi="Times New Roman" w:cs="Times New Roman"/>
          <w:b/>
          <w:sz w:val="28"/>
          <w:szCs w:val="28"/>
        </w:rPr>
        <w:t xml:space="preserve">COMUNICATO STAMPA </w:t>
      </w:r>
    </w:p>
    <w:p w:rsidR="008D72B1" w:rsidRDefault="008D72B1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6E0D" w:rsidRPr="00F479F4" w:rsidRDefault="00F479F4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F479F4">
        <w:rPr>
          <w:rFonts w:ascii="Times New Roman" w:hAnsi="Times New Roman" w:cs="Times New Roman"/>
          <w:b/>
          <w:sz w:val="21"/>
          <w:szCs w:val="21"/>
        </w:rPr>
        <w:t>A Rimini, il 55esimo congresso nazionale degli specialisti con oltre 3000 delegati da tutta la Penisola</w:t>
      </w:r>
    </w:p>
    <w:p w:rsidR="002F2695" w:rsidRPr="00F479F4" w:rsidRDefault="002F2695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9F4">
        <w:rPr>
          <w:rFonts w:ascii="Times New Roman" w:hAnsi="Times New Roman" w:cs="Times New Roman"/>
          <w:b/>
          <w:sz w:val="24"/>
          <w:szCs w:val="24"/>
        </w:rPr>
        <w:t>BIOSIMILARI, LA SI</w:t>
      </w:r>
      <w:r w:rsidR="00F479F4" w:rsidRPr="00F479F4">
        <w:rPr>
          <w:rFonts w:ascii="Times New Roman" w:hAnsi="Times New Roman" w:cs="Times New Roman"/>
          <w:b/>
          <w:sz w:val="24"/>
          <w:szCs w:val="24"/>
        </w:rPr>
        <w:t>R: ‘IL TAR HA RICONOSCIUTO LA LIBERTA’ PRESCRITTIVA</w:t>
      </w:r>
    </w:p>
    <w:p w:rsidR="002F2695" w:rsidRDefault="00F479F4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 xml:space="preserve">E’ STATO </w:t>
      </w:r>
      <w:r w:rsidR="00162B6E">
        <w:rPr>
          <w:rFonts w:ascii="Times New Roman" w:hAnsi="Times New Roman" w:cs="Times New Roman"/>
          <w:b/>
          <w:sz w:val="25"/>
          <w:szCs w:val="25"/>
        </w:rPr>
        <w:t xml:space="preserve">RESPINTO </w:t>
      </w:r>
      <w:r>
        <w:rPr>
          <w:rFonts w:ascii="Times New Roman" w:hAnsi="Times New Roman" w:cs="Times New Roman"/>
          <w:b/>
          <w:sz w:val="25"/>
          <w:szCs w:val="25"/>
        </w:rPr>
        <w:t>IL TENTATIVO DI MONOPOLIO A DANNO DEI PAZIENTI’</w:t>
      </w:r>
    </w:p>
    <w:p w:rsidR="00DC2F95" w:rsidRPr="00E26E0D" w:rsidRDefault="00C04867" w:rsidP="008B2B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i/>
        </w:rPr>
        <w:t>I</w:t>
      </w:r>
      <w:r w:rsidR="00F479F4">
        <w:rPr>
          <w:rFonts w:ascii="Times New Roman" w:hAnsi="Times New Roman" w:cs="Times New Roman"/>
          <w:b/>
          <w:i/>
        </w:rPr>
        <w:t xml:space="preserve"> reumatologi </w:t>
      </w:r>
      <w:r w:rsidR="00E26E0D" w:rsidRPr="00E26E0D">
        <w:rPr>
          <w:rFonts w:ascii="Times New Roman" w:hAnsi="Times New Roman" w:cs="Times New Roman"/>
          <w:b/>
          <w:i/>
        </w:rPr>
        <w:t>aveva</w:t>
      </w:r>
      <w:r>
        <w:rPr>
          <w:rFonts w:ascii="Times New Roman" w:hAnsi="Times New Roman" w:cs="Times New Roman"/>
          <w:b/>
          <w:i/>
        </w:rPr>
        <w:t>no</w:t>
      </w:r>
      <w:r w:rsidR="00E26E0D" w:rsidRPr="00E26E0D">
        <w:rPr>
          <w:rFonts w:ascii="Times New Roman" w:hAnsi="Times New Roman" w:cs="Times New Roman"/>
          <w:b/>
          <w:i/>
        </w:rPr>
        <w:t xml:space="preserve"> presentato ricorso contro la decisione di</w:t>
      </w:r>
      <w:r>
        <w:rPr>
          <w:rFonts w:ascii="Times New Roman" w:hAnsi="Times New Roman" w:cs="Times New Roman"/>
          <w:b/>
          <w:i/>
        </w:rPr>
        <w:t xml:space="preserve"> 5 R</w:t>
      </w:r>
      <w:r w:rsidR="00E26E0D" w:rsidRPr="00E26E0D">
        <w:rPr>
          <w:rFonts w:ascii="Times New Roman" w:hAnsi="Times New Roman" w:cs="Times New Roman"/>
          <w:b/>
          <w:i/>
        </w:rPr>
        <w:t>egioni di unirsi per l’acquisto di un unico farmaco</w:t>
      </w:r>
      <w:r w:rsidR="00E26E0D">
        <w:rPr>
          <w:rFonts w:ascii="Times New Roman" w:hAnsi="Times New Roman" w:cs="Times New Roman"/>
          <w:b/>
          <w:i/>
        </w:rPr>
        <w:t xml:space="preserve"> biosimilare</w:t>
      </w:r>
      <w:r w:rsidR="00E26E0D" w:rsidRPr="00E26E0D">
        <w:rPr>
          <w:rFonts w:ascii="Times New Roman" w:hAnsi="Times New Roman" w:cs="Times New Roman"/>
          <w:b/>
          <w:i/>
        </w:rPr>
        <w:t xml:space="preserve">. </w:t>
      </w:r>
      <w:r w:rsidR="00E26E0D" w:rsidRPr="00E26E0D">
        <w:rPr>
          <w:rFonts w:ascii="Times New Roman" w:eastAsia="Times New Roman" w:hAnsi="Times New Roman" w:cs="Times New Roman"/>
          <w:b/>
          <w:bCs/>
          <w:i/>
          <w:shd w:val="clear" w:color="auto" w:fill="FFFFFF"/>
          <w:lang w:eastAsia="it-IT"/>
        </w:rPr>
        <w:t>L’ordinanza respinge le istanze degli specialisti</w:t>
      </w:r>
      <w:r w:rsidR="000277EE">
        <w:rPr>
          <w:rFonts w:ascii="Times New Roman" w:eastAsia="Times New Roman" w:hAnsi="Times New Roman" w:cs="Times New Roman"/>
          <w:b/>
          <w:bCs/>
          <w:i/>
          <w:shd w:val="clear" w:color="auto" w:fill="FFFFFF"/>
          <w:lang w:eastAsia="it-IT"/>
        </w:rPr>
        <w:t xml:space="preserve"> </w:t>
      </w:r>
      <w:r w:rsidR="00E26E0D">
        <w:rPr>
          <w:rFonts w:ascii="Times New Roman" w:eastAsia="Times New Roman" w:hAnsi="Times New Roman" w:cs="Times New Roman"/>
          <w:b/>
          <w:bCs/>
          <w:i/>
          <w:shd w:val="clear" w:color="auto" w:fill="FFFFFF"/>
          <w:lang w:eastAsia="it-IT"/>
        </w:rPr>
        <w:t>perché il giorno prima della discussione sono stati destinati fondi per l’acquisto dell’originator</w:t>
      </w:r>
      <w:r>
        <w:rPr>
          <w:rFonts w:ascii="Times New Roman" w:eastAsia="Times New Roman" w:hAnsi="Times New Roman" w:cs="Times New Roman"/>
          <w:b/>
          <w:bCs/>
          <w:i/>
          <w:shd w:val="clear" w:color="auto" w:fill="FFFFFF"/>
          <w:lang w:eastAsia="it-IT"/>
        </w:rPr>
        <w:t>. Il ruolo della medicina di precisione</w:t>
      </w:r>
    </w:p>
    <w:p w:rsidR="00022609" w:rsidRDefault="00022609" w:rsidP="008449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</w:pPr>
    </w:p>
    <w:p w:rsidR="009C6C98" w:rsidRDefault="00422A54" w:rsidP="008449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</w:pPr>
      <w:r w:rsidRPr="0019782D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it-IT"/>
        </w:rPr>
        <w:t xml:space="preserve">Roma, </w:t>
      </w:r>
      <w:r w:rsidR="00A466D5" w:rsidRPr="0019782D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it-IT"/>
        </w:rPr>
        <w:t>2</w:t>
      </w:r>
      <w:r w:rsidR="00022609" w:rsidRPr="0019782D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it-IT"/>
        </w:rPr>
        <w:t>3</w:t>
      </w:r>
      <w:r w:rsidR="00732DE6" w:rsidRPr="0019782D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it-IT"/>
        </w:rPr>
        <w:t xml:space="preserve"> </w:t>
      </w:r>
      <w:r w:rsidRPr="0019782D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it-IT"/>
        </w:rPr>
        <w:t>novembre 2018</w:t>
      </w:r>
      <w:r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 –</w:t>
      </w:r>
      <w:r w:rsidR="00A466D5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</w:t>
      </w:r>
      <w:r w:rsidR="001800A5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“</w:t>
      </w:r>
      <w:r w:rsidR="00C95773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E’ stata salvaguardata la libert</w:t>
      </w:r>
      <w:r w:rsidR="00D37C49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à</w:t>
      </w:r>
      <w:r w:rsidR="00C95773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di prescrizione del medico</w:t>
      </w:r>
      <w:r w:rsidR="003404E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, </w:t>
      </w:r>
      <w:r w:rsidR="00C95773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aspetto per noi fondamentale come sancito dalla Costituzione. </w:t>
      </w:r>
      <w:r w:rsidR="00630347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Abbiamo contrastato </w:t>
      </w:r>
      <w:r w:rsidR="003404E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così </w:t>
      </w:r>
      <w:r w:rsidR="00630347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un tentativo di monopolio inaccettabile. </w:t>
      </w:r>
      <w:r w:rsidR="00C95773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Questo grazie alla decisione dello scorso 20 novembre, prop</w:t>
      </w:r>
      <w:r w:rsidR="001800A5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r</w:t>
      </w:r>
      <w:r w:rsidR="00C95773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io </w:t>
      </w:r>
      <w:r w:rsidR="0096398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il giorno prima </w:t>
      </w:r>
      <w:r w:rsidR="00C95773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della discussione in aula, 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delle Regioni coinvolte </w:t>
      </w:r>
      <w:r w:rsidR="00C95773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di destinare una quota per l’acqu</w:t>
      </w:r>
      <w:r w:rsidR="001800A5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i</w:t>
      </w:r>
      <w:r w:rsidR="00C95773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sto del farmaco originator</w:t>
      </w:r>
      <w:r w:rsidR="001800A5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. 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Come SIR ora manterremo alta l’attenzione e vigileremo perché sia salvaguardata e garantita l</w:t>
      </w:r>
      <w:r w:rsidR="00162B6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’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a</w:t>
      </w:r>
      <w:r w:rsidR="00162B6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deguatezza 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prescrittiva ai reumatologi di tutta Italia”. </w:t>
      </w:r>
      <w:r w:rsidR="001800A5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Con queste parole i proff </w:t>
      </w:r>
      <w:r w:rsidR="001800A5" w:rsidRPr="0019782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 xml:space="preserve">Luigi Sinigaglia e Mauro Galeazzi (presidente eletto e presidente uscente della </w:t>
      </w:r>
      <w:r w:rsidR="001800A5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Società Italiana di Reumatologia</w:t>
      </w:r>
      <w:r w:rsidR="001800A5" w:rsidRPr="0019782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) hanno commentato l’ordinanza del TAR del Piemonte che ha</w:t>
      </w:r>
      <w:r w:rsidR="00B13C07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 xml:space="preserve"> </w:t>
      </w:r>
      <w:r w:rsidR="001800A5" w:rsidRPr="0019782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respi</w:t>
      </w:r>
      <w:r w:rsidR="00CA5F53" w:rsidRPr="0019782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n</w:t>
      </w:r>
      <w:r w:rsidR="001800A5" w:rsidRPr="0019782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to l’istanza cautelare promoss</w:t>
      </w:r>
      <w:r w:rsidR="00D37C4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a</w:t>
      </w:r>
      <w:r w:rsidR="001800A5" w:rsidRPr="0019782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 xml:space="preserve"> dalla stessa SIR </w:t>
      </w:r>
      <w:r w:rsidR="001800A5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contro la decisione di cinque regioni di unirsi per la gara d’acquisto di un farmaco biosimilare per la cura di alcune malattie reumatologiche.</w:t>
      </w:r>
      <w:r w:rsidR="001800A5" w:rsidRPr="0019782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 xml:space="preserve"> La sentenza è stata depositata ieri mentre a Rimini è in corso il 55° Congresso della Società Scientifica. Il provvedimento, se non modificato, avrebbe imposto ai medici di Piemonte, Valle d’Aosta, Lazio, Sardegna e Veneto di utilizzare un unico farmaco per il trattamento di patologie serie ed invalidanti come artrite reumatoide e artrite psoriasica. </w:t>
      </w:r>
      <w:r w:rsidR="00302E4F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“</w:t>
      </w:r>
      <w:r w:rsidR="009C6C98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Abbiamo deciso di rivolgerci alla giustizia amministrativa solo per tutelare le condizioni di salute dei pazienti </w:t>
      </w:r>
      <w:r w:rsidR="0047396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-</w:t>
      </w:r>
      <w:r w:rsidR="009C6C98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proseguono i proff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. </w:t>
      </w:r>
      <w:r w:rsidR="009C6C98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Sinigaglia e Galeazzi -. Per l’ennesima volta ribadiamo che noi siamo </w:t>
      </w:r>
      <w:r w:rsidR="00630347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favorevoli </w:t>
      </w:r>
      <w:r w:rsidR="009C6C98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all’uso di biosimilari che sono farmaci sicuri ed efficaci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, ma non possiamo adbicare al principio della libertà </w:t>
      </w:r>
      <w:r w:rsidR="00162B6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e dell’adeguatezza p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rescrittiva che sarebbe</w:t>
      </w:r>
      <w:r w:rsidR="00162B6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ro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venut</w:t>
      </w:r>
      <w:r w:rsidR="00162B6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e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meno in caso di un unico farmaco disponibile. Anche per questo</w:t>
      </w:r>
      <w:r w:rsidR="0019782D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v</w:t>
      </w:r>
      <w:r w:rsidR="0019782D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ogliamo</w:t>
      </w:r>
      <w:r w:rsidR="00630347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</w:t>
      </w:r>
      <w:r w:rsidR="0019782D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cercare un confronto con le Istituzioni locali per spiegare le nostre ragioni. 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N</w:t>
      </w:r>
      <w:r w:rsidR="0019782D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elle prossime settimane </w:t>
      </w:r>
      <w:r w:rsid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come SIR </w:t>
      </w:r>
      <w:r w:rsidR="0019782D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parti</w:t>
      </w:r>
      <w:r w:rsidR="009C6C98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remo con un tour nelle</w:t>
      </w:r>
      <w:r w:rsidR="006B14F9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principali </w:t>
      </w:r>
      <w:r w:rsidR="009C6C98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regioni</w:t>
      </w:r>
      <w:r w:rsidR="006B14F9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italiane</w:t>
      </w:r>
      <w:r w:rsidR="009C6C98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</w:t>
      </w:r>
      <w:r w:rsidR="0019782D" w:rsidRPr="0019782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con una serie di incontri pubblici aperti a medici, clinici, rappresentanti delle autorità sanitarie e dei pazienti</w:t>
      </w:r>
      <w:r w:rsidR="00630347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”. </w:t>
      </w:r>
    </w:p>
    <w:p w:rsidR="0019782D" w:rsidRDefault="0019782D" w:rsidP="008449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</w:pPr>
    </w:p>
    <w:p w:rsidR="00C27B2A" w:rsidRDefault="006B14F9" w:rsidP="00B3728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“</w:t>
      </w:r>
      <w:r w:rsidR="00491E4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L’obiettivo sarà anche spiegare come i</w:t>
      </w:r>
      <w:r w:rsidR="00700E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progressi terapeutici degli ultimissimi anni a</w:t>
      </w:r>
      <w:r w:rsidR="00491E4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bbiano</w:t>
      </w:r>
      <w:r w:rsidR="00700E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permesso una svolta radicale nella lotta alle malattie reumatologiche, grazie alla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medicina di precisione</w:t>
      </w:r>
      <w:r w:rsidR="00700E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– aggiunge </w:t>
      </w:r>
      <w:r w:rsidR="00700E16" w:rsidRPr="00700E1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>Galeazzi</w:t>
      </w:r>
      <w:r w:rsidR="002F269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it-IT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. </w:t>
      </w:r>
      <w:r w:rsidR="00491E4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Come nel caso dell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’artrit</w:t>
      </w:r>
      <w:r w:rsidR="00A31F7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 reumatoide, una patologia grave ed invalidante che colpisce oltre 350mila italiani</w:t>
      </w:r>
      <w:r w:rsidR="006F472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. </w:t>
      </w:r>
      <w:r w:rsidR="006F472F">
        <w:rPr>
          <w:rFonts w:ascii="Times New Roman" w:hAnsi="Times New Roman"/>
          <w:sz w:val="24"/>
          <w:szCs w:val="24"/>
        </w:rPr>
        <w:t>G</w:t>
      </w:r>
      <w:r w:rsidR="006F472F" w:rsidRPr="00F97366">
        <w:rPr>
          <w:rFonts w:ascii="Times New Roman" w:hAnsi="Times New Roman"/>
          <w:sz w:val="24"/>
          <w:szCs w:val="24"/>
        </w:rPr>
        <w:t>razie alla messa a punto di</w:t>
      </w:r>
      <w:r w:rsidR="006F472F">
        <w:rPr>
          <w:rFonts w:ascii="Times New Roman" w:hAnsi="Times New Roman"/>
          <w:sz w:val="24"/>
          <w:szCs w:val="24"/>
        </w:rPr>
        <w:t xml:space="preserve"> nuovi </w:t>
      </w:r>
      <w:r w:rsidR="006F472F" w:rsidRPr="00F97366">
        <w:rPr>
          <w:rFonts w:ascii="Times New Roman" w:hAnsi="Times New Roman"/>
          <w:sz w:val="24"/>
          <w:szCs w:val="24"/>
        </w:rPr>
        <w:t>biomarcatori</w:t>
      </w:r>
      <w:r w:rsidR="006F472F">
        <w:rPr>
          <w:rFonts w:ascii="Times New Roman" w:hAnsi="Times New Roman"/>
          <w:sz w:val="24"/>
          <w:szCs w:val="24"/>
        </w:rPr>
        <w:t xml:space="preserve"> possiamo conseguire </w:t>
      </w:r>
      <w:r w:rsidR="006F472F" w:rsidRPr="00F97366">
        <w:rPr>
          <w:rFonts w:ascii="Times New Roman" w:hAnsi="Times New Roman"/>
          <w:sz w:val="24"/>
          <w:szCs w:val="24"/>
        </w:rPr>
        <w:t xml:space="preserve">una valutazione più precisa delle indicazioni e delle risposte terapeutiche. </w:t>
      </w:r>
      <w:r w:rsidR="006F472F">
        <w:rPr>
          <w:rFonts w:ascii="Times New Roman" w:hAnsi="Times New Roman"/>
          <w:sz w:val="24"/>
          <w:szCs w:val="24"/>
        </w:rPr>
        <w:t xml:space="preserve">Gli specialisti quindi </w:t>
      </w:r>
      <w:r w:rsidR="005A282E">
        <w:rPr>
          <w:rFonts w:ascii="Times New Roman" w:hAnsi="Times New Roman"/>
          <w:sz w:val="24"/>
          <w:szCs w:val="24"/>
        </w:rPr>
        <w:t xml:space="preserve">devono </w:t>
      </w:r>
      <w:r w:rsidR="006F472F" w:rsidRPr="00F97366">
        <w:rPr>
          <w:rFonts w:ascii="Times New Roman" w:hAnsi="Times New Roman"/>
          <w:sz w:val="24"/>
          <w:szCs w:val="24"/>
        </w:rPr>
        <w:t xml:space="preserve">tenere conto </w:t>
      </w:r>
      <w:r w:rsidR="005A282E">
        <w:rPr>
          <w:rFonts w:ascii="Times New Roman" w:hAnsi="Times New Roman"/>
          <w:sz w:val="24"/>
          <w:szCs w:val="24"/>
        </w:rPr>
        <w:t xml:space="preserve">non </w:t>
      </w:r>
      <w:r w:rsidR="006F472F" w:rsidRPr="00F97366">
        <w:rPr>
          <w:rFonts w:ascii="Times New Roman" w:hAnsi="Times New Roman"/>
          <w:sz w:val="24"/>
          <w:szCs w:val="24"/>
        </w:rPr>
        <w:t>solo del</w:t>
      </w:r>
      <w:r w:rsidR="006F472F">
        <w:rPr>
          <w:rFonts w:ascii="Times New Roman" w:hAnsi="Times New Roman"/>
          <w:sz w:val="24"/>
          <w:szCs w:val="24"/>
        </w:rPr>
        <w:t xml:space="preserve">la </w:t>
      </w:r>
      <w:r w:rsidR="006F472F" w:rsidRPr="00F97366">
        <w:rPr>
          <w:rFonts w:ascii="Times New Roman" w:hAnsi="Times New Roman"/>
          <w:sz w:val="24"/>
          <w:szCs w:val="24"/>
        </w:rPr>
        <w:t>tipo</w:t>
      </w:r>
      <w:r w:rsidR="006F472F">
        <w:rPr>
          <w:rFonts w:ascii="Times New Roman" w:hAnsi="Times New Roman"/>
          <w:sz w:val="24"/>
          <w:szCs w:val="24"/>
        </w:rPr>
        <w:t xml:space="preserve">logia </w:t>
      </w:r>
      <w:r w:rsidR="006F472F" w:rsidRPr="00F97366">
        <w:rPr>
          <w:rFonts w:ascii="Times New Roman" w:hAnsi="Times New Roman"/>
          <w:sz w:val="24"/>
          <w:szCs w:val="24"/>
        </w:rPr>
        <w:t>d</w:t>
      </w:r>
      <w:r w:rsidR="006F472F">
        <w:rPr>
          <w:rFonts w:ascii="Times New Roman" w:hAnsi="Times New Roman"/>
          <w:sz w:val="24"/>
          <w:szCs w:val="24"/>
        </w:rPr>
        <w:t xml:space="preserve">el disturbo </w:t>
      </w:r>
      <w:r w:rsidR="006F472F" w:rsidRPr="00F97366">
        <w:rPr>
          <w:rFonts w:ascii="Times New Roman" w:hAnsi="Times New Roman"/>
          <w:sz w:val="24"/>
          <w:szCs w:val="24"/>
        </w:rPr>
        <w:t>ma anche</w:t>
      </w:r>
      <w:r w:rsidR="006F472F">
        <w:rPr>
          <w:rFonts w:ascii="Times New Roman" w:hAnsi="Times New Roman"/>
          <w:sz w:val="24"/>
          <w:szCs w:val="24"/>
        </w:rPr>
        <w:t xml:space="preserve"> di altri aspetti”. </w:t>
      </w:r>
      <w:r w:rsidR="006F472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“L’artrite reumatoide, così come altre patologie, presenta diverse </w:t>
      </w:r>
      <w:r w:rsidR="006F472F">
        <w:rPr>
          <w:rFonts w:ascii="Times New Roman" w:hAnsi="Times New Roman"/>
          <w:sz w:val="24"/>
          <w:szCs w:val="24"/>
        </w:rPr>
        <w:t>sfaccettature e i pazienti colpiti non possono essere considerati tutti uguali</w:t>
      </w:r>
      <w:r w:rsidR="0046186F">
        <w:rPr>
          <w:rFonts w:ascii="Times New Roman" w:hAnsi="Times New Roman"/>
          <w:sz w:val="24"/>
          <w:szCs w:val="24"/>
        </w:rPr>
        <w:t xml:space="preserve"> - sostiene</w:t>
      </w:r>
      <w:r w:rsidR="0046186F" w:rsidRPr="0046186F">
        <w:rPr>
          <w:rFonts w:ascii="Times New Roman" w:hAnsi="Times New Roman"/>
          <w:b/>
          <w:sz w:val="24"/>
          <w:szCs w:val="24"/>
        </w:rPr>
        <w:t xml:space="preserve"> Sinigaglia</w:t>
      </w:r>
      <w:r w:rsidR="0046186F">
        <w:rPr>
          <w:rFonts w:ascii="Times New Roman" w:hAnsi="Times New Roman"/>
          <w:sz w:val="24"/>
          <w:szCs w:val="24"/>
        </w:rPr>
        <w:t xml:space="preserve"> -</w:t>
      </w:r>
      <w:r w:rsidR="006F472F">
        <w:rPr>
          <w:rFonts w:ascii="Times New Roman" w:hAnsi="Times New Roman"/>
          <w:sz w:val="24"/>
          <w:szCs w:val="24"/>
        </w:rPr>
        <w:t xml:space="preserve">. </w:t>
      </w:r>
      <w:r w:rsidR="002F2695">
        <w:rPr>
          <w:rFonts w:ascii="Times New Roman" w:hAnsi="Times New Roman"/>
          <w:sz w:val="24"/>
          <w:szCs w:val="24"/>
        </w:rPr>
        <w:t xml:space="preserve">Se non viene trattata precocemente determina danni irreversibili alle articolazioni. La diagnosi tempestiva è uno degli elementi cruciali per rallentare il decorso della malattia. La medicina di precisione favorisce una rapida identificazione ma anche un trattamento più tempestivo e appropriato. Questo può avvenire grazie anche all’utilizzo di alcuni biomarker, come gli ACPA, che hanno un valore prognostico e di altri indicatori di potenziale risposta alla terapia”.  </w:t>
      </w:r>
      <w:r w:rsidR="00B3728C">
        <w:rPr>
          <w:rFonts w:ascii="Times New Roman" w:hAnsi="Times New Roman"/>
          <w:sz w:val="24"/>
          <w:szCs w:val="24"/>
        </w:rPr>
        <w:t>“</w:t>
      </w:r>
      <w:r w:rsidR="006F472F">
        <w:rPr>
          <w:rFonts w:ascii="Times New Roman" w:hAnsi="Times New Roman"/>
          <w:sz w:val="24"/>
          <w:szCs w:val="24"/>
        </w:rPr>
        <w:t>Di fronte a</w:t>
      </w:r>
      <w:r w:rsidR="002F2695">
        <w:rPr>
          <w:rFonts w:ascii="Times New Roman" w:hAnsi="Times New Roman"/>
          <w:sz w:val="24"/>
          <w:szCs w:val="24"/>
        </w:rPr>
        <w:t>d un’</w:t>
      </w:r>
      <w:r w:rsidR="006F472F">
        <w:rPr>
          <w:rFonts w:ascii="Times New Roman" w:hAnsi="Times New Roman"/>
          <w:sz w:val="24"/>
          <w:szCs w:val="24"/>
        </w:rPr>
        <w:t xml:space="preserve">ampia varietà di casi da affrontare non </w:t>
      </w:r>
      <w:r w:rsidR="002F2695">
        <w:rPr>
          <w:rFonts w:ascii="Times New Roman" w:hAnsi="Times New Roman"/>
          <w:sz w:val="24"/>
          <w:szCs w:val="24"/>
        </w:rPr>
        <w:t xml:space="preserve">può essere </w:t>
      </w:r>
      <w:r w:rsidR="006F472F">
        <w:rPr>
          <w:rFonts w:ascii="Times New Roman" w:hAnsi="Times New Roman"/>
          <w:sz w:val="24"/>
          <w:szCs w:val="24"/>
        </w:rPr>
        <w:t xml:space="preserve">sufficiente </w:t>
      </w:r>
      <w:r w:rsidR="006F472F">
        <w:rPr>
          <w:rFonts w:ascii="Times New Roman" w:hAnsi="Times New Roman"/>
          <w:sz w:val="24"/>
          <w:szCs w:val="24"/>
        </w:rPr>
        <w:lastRenderedPageBreak/>
        <w:t>una sol</w:t>
      </w:r>
      <w:r w:rsidR="005A282E">
        <w:rPr>
          <w:rFonts w:ascii="Times New Roman" w:hAnsi="Times New Roman"/>
          <w:sz w:val="24"/>
          <w:szCs w:val="24"/>
        </w:rPr>
        <w:t>a</w:t>
      </w:r>
      <w:r w:rsidR="006F472F">
        <w:rPr>
          <w:rFonts w:ascii="Times New Roman" w:hAnsi="Times New Roman"/>
          <w:sz w:val="24"/>
          <w:szCs w:val="24"/>
        </w:rPr>
        <w:t xml:space="preserve"> tipologia di farmaco </w:t>
      </w:r>
      <w:r w:rsidR="00B3728C">
        <w:rPr>
          <w:rFonts w:ascii="Times New Roman" w:hAnsi="Times New Roman"/>
          <w:sz w:val="24"/>
          <w:szCs w:val="24"/>
        </w:rPr>
        <w:t xml:space="preserve">- aggiunge </w:t>
      </w:r>
      <w:r w:rsidR="00B3728C" w:rsidRPr="00B3728C">
        <w:rPr>
          <w:rFonts w:ascii="Times New Roman" w:hAnsi="Times New Roman"/>
          <w:b/>
          <w:sz w:val="24"/>
          <w:szCs w:val="24"/>
        </w:rPr>
        <w:t>Galeazzi</w:t>
      </w:r>
      <w:r w:rsidR="00B3728C">
        <w:rPr>
          <w:rFonts w:ascii="Times New Roman" w:hAnsi="Times New Roman"/>
          <w:sz w:val="24"/>
          <w:szCs w:val="24"/>
        </w:rPr>
        <w:t xml:space="preserve"> -. </w:t>
      </w:r>
      <w:r w:rsidR="0046186F">
        <w:rPr>
          <w:rFonts w:ascii="Times New Roman" w:hAnsi="Times New Roman"/>
          <w:sz w:val="24"/>
          <w:szCs w:val="24"/>
        </w:rPr>
        <w:t xml:space="preserve">I </w:t>
      </w:r>
      <w:r w:rsidR="00B3728C">
        <w:rPr>
          <w:rFonts w:ascii="Times New Roman" w:hAnsi="Times New Roman"/>
          <w:sz w:val="24"/>
          <w:szCs w:val="24"/>
        </w:rPr>
        <w:t xml:space="preserve">disturbi reumatologici </w:t>
      </w:r>
      <w:r w:rsidR="0046186F">
        <w:rPr>
          <w:rFonts w:ascii="Times New Roman" w:hAnsi="Times New Roman"/>
          <w:sz w:val="24"/>
          <w:szCs w:val="24"/>
        </w:rPr>
        <w:t>presentano costi sociali r</w:t>
      </w:r>
      <w:r w:rsidR="00B3728C">
        <w:rPr>
          <w:rFonts w:ascii="Times New Roman" w:hAnsi="Times New Roman"/>
          <w:sz w:val="24"/>
          <w:szCs w:val="24"/>
        </w:rPr>
        <w:t>ilevanti e o</w:t>
      </w:r>
      <w:r w:rsidR="00B3728C" w:rsidRPr="00F97366">
        <w:rPr>
          <w:rFonts w:ascii="Times New Roman" w:hAnsi="Times New Roman"/>
          <w:sz w:val="24"/>
          <w:szCs w:val="24"/>
        </w:rPr>
        <w:t xml:space="preserve">gni anno </w:t>
      </w:r>
      <w:r w:rsidR="00B3728C">
        <w:rPr>
          <w:rFonts w:ascii="Times New Roman" w:hAnsi="Times New Roman"/>
          <w:sz w:val="24"/>
          <w:szCs w:val="24"/>
        </w:rPr>
        <w:t xml:space="preserve">in Italia </w:t>
      </w:r>
      <w:r w:rsidR="00B3728C" w:rsidRPr="00F97366">
        <w:rPr>
          <w:rFonts w:ascii="Times New Roman" w:hAnsi="Times New Roman"/>
          <w:sz w:val="24"/>
          <w:szCs w:val="24"/>
        </w:rPr>
        <w:t xml:space="preserve">oltre 165mila assegni di invalidità sono elargiti per </w:t>
      </w:r>
      <w:r w:rsidR="00B3728C">
        <w:rPr>
          <w:rFonts w:ascii="Times New Roman" w:hAnsi="Times New Roman"/>
          <w:sz w:val="24"/>
          <w:szCs w:val="24"/>
        </w:rPr>
        <w:t xml:space="preserve">sostenere persone, d’ogni fascia d’età, </w:t>
      </w:r>
      <w:r w:rsidR="00B3728C" w:rsidRPr="00F97366">
        <w:rPr>
          <w:rFonts w:ascii="Times New Roman" w:hAnsi="Times New Roman"/>
          <w:sz w:val="24"/>
          <w:szCs w:val="24"/>
        </w:rPr>
        <w:t>colpit</w:t>
      </w:r>
      <w:r w:rsidR="00B3728C">
        <w:rPr>
          <w:rFonts w:ascii="Times New Roman" w:hAnsi="Times New Roman"/>
          <w:sz w:val="24"/>
          <w:szCs w:val="24"/>
        </w:rPr>
        <w:t>e</w:t>
      </w:r>
      <w:r w:rsidR="00B3728C" w:rsidRPr="00F97366">
        <w:rPr>
          <w:rFonts w:ascii="Times New Roman" w:hAnsi="Times New Roman"/>
          <w:sz w:val="24"/>
          <w:szCs w:val="24"/>
        </w:rPr>
        <w:t xml:space="preserve"> da malattie </w:t>
      </w:r>
      <w:r w:rsidR="0049499A">
        <w:rPr>
          <w:rFonts w:ascii="Times New Roman" w:hAnsi="Times New Roman"/>
          <w:sz w:val="24"/>
          <w:szCs w:val="24"/>
        </w:rPr>
        <w:t>reumatologiche</w:t>
      </w:r>
      <w:r w:rsidR="00B3728C">
        <w:rPr>
          <w:rFonts w:ascii="Times New Roman" w:hAnsi="Times New Roman"/>
          <w:sz w:val="24"/>
          <w:szCs w:val="24"/>
        </w:rPr>
        <w:t xml:space="preserve">. </w:t>
      </w:r>
      <w:r w:rsidR="0046186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Con la medicina di precisione si possono contrastare le disabilità </w:t>
      </w:r>
      <w:r w:rsidR="005A282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 portare così vantaggi indiscutibili sia per il singolo paziente che per l’intera collettività. Infine</w:t>
      </w:r>
      <w:r w:rsidR="002F269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5A282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possiamo </w:t>
      </w:r>
      <w:r w:rsidR="0046186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ottenere risparmi </w:t>
      </w:r>
      <w:r w:rsidR="005A282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per il sistema sanitario nazionale </w:t>
      </w:r>
      <w:r w:rsidR="0046186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grazie ad un uso più corretto delle terapie. </w:t>
      </w:r>
      <w:r w:rsidR="0046186F">
        <w:rPr>
          <w:rFonts w:ascii="Times New Roman" w:hAnsi="Times New Roman"/>
          <w:sz w:val="24"/>
          <w:szCs w:val="24"/>
        </w:rPr>
        <w:t>Investire ed incentivare questo approccio è fondamentale se vogliamo riuscire a ottimizzare le risorse a nostra disposizione”.</w:t>
      </w:r>
    </w:p>
    <w:p w:rsidR="0046186F" w:rsidRDefault="0046186F" w:rsidP="00B372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</w:pPr>
    </w:p>
    <w:p w:rsidR="00601A35" w:rsidRDefault="0046186F" w:rsidP="0046186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Un'altra categoria di malati alla quale la SIR da sempre presta particolare attenzione </w:t>
      </w:r>
      <w:r w:rsidR="005A282E">
        <w:rPr>
          <w:rFonts w:ascii="Times New Roman" w:hAnsi="Times New Roman"/>
          <w:sz w:val="24"/>
          <w:szCs w:val="24"/>
        </w:rPr>
        <w:t xml:space="preserve">nelle sue iniziative scientifiche ed educazionali </w:t>
      </w:r>
      <w:r>
        <w:rPr>
          <w:rFonts w:ascii="Times New Roman" w:hAnsi="Times New Roman"/>
          <w:sz w:val="24"/>
          <w:szCs w:val="24"/>
        </w:rPr>
        <w:t xml:space="preserve">sono le donne. </w:t>
      </w:r>
      <w:r w:rsidR="005A282E">
        <w:rPr>
          <w:rFonts w:ascii="Times New Roman" w:hAnsi="Times New Roman"/>
          <w:sz w:val="24"/>
          <w:szCs w:val="24"/>
        </w:rPr>
        <w:t xml:space="preserve">A </w:t>
      </w:r>
      <w:r>
        <w:rPr>
          <w:rFonts w:ascii="Times New Roman" w:hAnsi="Times New Roman"/>
          <w:sz w:val="24"/>
          <w:szCs w:val="24"/>
        </w:rPr>
        <w:t xml:space="preserve">Rimini vengono presentati anche i risultati di alcuni progetti portati avanti dal </w:t>
      </w:r>
      <w:bookmarkStart w:id="0" w:name="_GoBack"/>
      <w:r w:rsidRPr="00EB2F37">
        <w:rPr>
          <w:rFonts w:ascii="Times New Roman" w:hAnsi="Times New Roman"/>
          <w:i/>
          <w:sz w:val="24"/>
          <w:szCs w:val="24"/>
        </w:rPr>
        <w:t>Gruppo di Studio Medicina di Genere</w:t>
      </w:r>
      <w:bookmarkEnd w:id="0"/>
      <w:r>
        <w:rPr>
          <w:rFonts w:ascii="Times New Roman" w:hAnsi="Times New Roman"/>
          <w:sz w:val="24"/>
          <w:szCs w:val="24"/>
        </w:rPr>
        <w:t xml:space="preserve">. “Abbiamo già coinvolto 50 donne e 19 diversi centri attivi su tutto il territorio nazionale - conclude la prof.ssa </w:t>
      </w:r>
      <w:r w:rsidRPr="001F5706">
        <w:rPr>
          <w:rFonts w:ascii="Times New Roman" w:hAnsi="Times New Roman"/>
          <w:b/>
          <w:sz w:val="24"/>
          <w:szCs w:val="24"/>
        </w:rPr>
        <w:t>Angela Tincani</w:t>
      </w:r>
      <w:r>
        <w:rPr>
          <w:rFonts w:ascii="Times New Roman" w:hAnsi="Times New Roman"/>
          <w:sz w:val="24"/>
          <w:szCs w:val="24"/>
        </w:rPr>
        <w:t xml:space="preserve">, Coordinatrice del Gruppo e Consigliere Nazionale SIR -. Prosegue anche la collaborazione con l’Istituto Superiore di Sanità con il quale </w:t>
      </w:r>
      <w:r w:rsidR="00A527CA">
        <w:rPr>
          <w:rFonts w:ascii="Times New Roman" w:hAnsi="Times New Roman"/>
          <w:sz w:val="24"/>
          <w:szCs w:val="24"/>
        </w:rPr>
        <w:t xml:space="preserve">è stato </w:t>
      </w:r>
      <w:r>
        <w:rPr>
          <w:rFonts w:ascii="Times New Roman" w:hAnsi="Times New Roman"/>
          <w:sz w:val="24"/>
          <w:szCs w:val="24"/>
        </w:rPr>
        <w:t xml:space="preserve">avviato da oltre un anno </w:t>
      </w:r>
      <w:r w:rsidR="005A282E">
        <w:rPr>
          <w:rFonts w:ascii="Times New Roman" w:hAnsi="Times New Roman"/>
          <w:sz w:val="24"/>
          <w:szCs w:val="24"/>
        </w:rPr>
        <w:t>diverse iniziative. La popolazione</w:t>
      </w:r>
      <w:r>
        <w:rPr>
          <w:rFonts w:ascii="Times New Roman" w:hAnsi="Times New Roman"/>
          <w:sz w:val="24"/>
          <w:szCs w:val="24"/>
        </w:rPr>
        <w:t xml:space="preserve"> femminile risulta </w:t>
      </w:r>
      <w:r w:rsidR="005A282E">
        <w:rPr>
          <w:rFonts w:ascii="Times New Roman" w:hAnsi="Times New Roman"/>
          <w:sz w:val="24"/>
          <w:szCs w:val="24"/>
        </w:rPr>
        <w:t xml:space="preserve">la </w:t>
      </w:r>
      <w:r>
        <w:rPr>
          <w:rFonts w:ascii="Times New Roman" w:hAnsi="Times New Roman"/>
          <w:sz w:val="24"/>
          <w:szCs w:val="24"/>
        </w:rPr>
        <w:t>più colpit</w:t>
      </w:r>
      <w:r w:rsidR="005A282E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dai disturbi reumatologici a causa di una predisposizione genetica. Una delle sfide più importanti che abbiamo di fronte a noi è riuscire a capire i meccanismi e i processi di</w:t>
      </w:r>
      <w:r w:rsidRPr="00F978E5">
        <w:rPr>
          <w:rFonts w:ascii="Times New Roman" w:hAnsi="Times New Roman"/>
          <w:sz w:val="24"/>
          <w:szCs w:val="24"/>
        </w:rPr>
        <w:t xml:space="preserve"> </w:t>
      </w:r>
      <w:r w:rsidRPr="00FF321D">
        <w:rPr>
          <w:rFonts w:ascii="Times New Roman" w:hAnsi="Times New Roman"/>
          <w:sz w:val="24"/>
          <w:szCs w:val="24"/>
        </w:rPr>
        <w:t>insorgenza d</w:t>
      </w:r>
      <w:r>
        <w:rPr>
          <w:rFonts w:ascii="Times New Roman" w:hAnsi="Times New Roman"/>
          <w:sz w:val="24"/>
          <w:szCs w:val="24"/>
        </w:rPr>
        <w:t>ell</w:t>
      </w:r>
      <w:r w:rsidR="005A282E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malatti</w:t>
      </w:r>
      <w:r w:rsidR="005A282E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</w:t>
      </w:r>
      <w:r w:rsidRPr="00FF321D">
        <w:rPr>
          <w:rFonts w:ascii="Times New Roman" w:hAnsi="Times New Roman"/>
          <w:sz w:val="24"/>
          <w:szCs w:val="24"/>
        </w:rPr>
        <w:t xml:space="preserve">e del </w:t>
      </w:r>
      <w:r w:rsidR="005A282E">
        <w:rPr>
          <w:rFonts w:ascii="Times New Roman" w:hAnsi="Times New Roman"/>
          <w:sz w:val="24"/>
          <w:szCs w:val="24"/>
        </w:rPr>
        <w:t xml:space="preserve">loro </w:t>
      </w:r>
      <w:r w:rsidRPr="00FF321D">
        <w:rPr>
          <w:rFonts w:ascii="Times New Roman" w:hAnsi="Times New Roman"/>
          <w:sz w:val="24"/>
          <w:szCs w:val="24"/>
        </w:rPr>
        <w:t>sviluppo</w:t>
      </w:r>
      <w:r>
        <w:rPr>
          <w:rFonts w:ascii="Times New Roman" w:hAnsi="Times New Roman"/>
          <w:sz w:val="24"/>
          <w:szCs w:val="24"/>
        </w:rPr>
        <w:t xml:space="preserve">”. </w:t>
      </w:r>
    </w:p>
    <w:p w:rsidR="0046186F" w:rsidRDefault="0046186F" w:rsidP="0046186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6186F" w:rsidRPr="0046186F" w:rsidRDefault="0046186F" w:rsidP="0046186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Ufficio stampa SIR </w:t>
      </w:r>
    </w:p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Intermedia </w:t>
      </w:r>
    </w:p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030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226105 -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335265394 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3487637832</w:t>
      </w:r>
    </w:p>
    <w:p w:rsidR="003C1052" w:rsidRDefault="00F81BEA" w:rsidP="003C1052">
      <w:pPr>
        <w:autoSpaceDE w:val="0"/>
        <w:autoSpaceDN w:val="0"/>
        <w:spacing w:after="0" w:line="240" w:lineRule="auto"/>
        <w:jc w:val="both"/>
      </w:pPr>
      <w:hyperlink r:id="rId8" w:history="1">
        <w:r w:rsidR="003C1052">
          <w:rPr>
            <w:rStyle w:val="Collegamentoipertestuale"/>
            <w:rFonts w:ascii="Times New Roman" w:hAnsi="Times New Roman" w:cs="Times New Roman"/>
            <w:b/>
            <w:bCs/>
            <w:sz w:val="24"/>
            <w:szCs w:val="24"/>
          </w:rPr>
          <w:t>intermedia@intermedianews.it</w:t>
        </w:r>
      </w:hyperlink>
    </w:p>
    <w:p w:rsidR="003C1052" w:rsidRDefault="003C1052" w:rsidP="003C1052">
      <w:r>
        <w:t> </w:t>
      </w:r>
    </w:p>
    <w:p w:rsidR="00E057F3" w:rsidRPr="00E057F3" w:rsidRDefault="00E057F3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057F3" w:rsidRPr="00E057F3" w:rsidSect="008A0A99">
      <w:headerReference w:type="first" r:id="rId9"/>
      <w:pgSz w:w="11906" w:h="16838"/>
      <w:pgMar w:top="2268" w:right="1133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56B1" w:rsidRDefault="00EF56B1" w:rsidP="008B2B92">
      <w:pPr>
        <w:spacing w:after="0" w:line="240" w:lineRule="auto"/>
      </w:pPr>
      <w:r>
        <w:separator/>
      </w:r>
    </w:p>
  </w:endnote>
  <w:endnote w:type="continuationSeparator" w:id="0">
    <w:p w:rsidR="00EF56B1" w:rsidRDefault="00EF56B1" w:rsidP="008B2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56B1" w:rsidRDefault="00EF56B1" w:rsidP="008B2B92">
      <w:pPr>
        <w:spacing w:after="0" w:line="240" w:lineRule="auto"/>
      </w:pPr>
      <w:r>
        <w:separator/>
      </w:r>
    </w:p>
  </w:footnote>
  <w:footnote w:type="continuationSeparator" w:id="0">
    <w:p w:rsidR="00EF56B1" w:rsidRDefault="00EF56B1" w:rsidP="008B2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B92" w:rsidRDefault="005C0160" w:rsidP="008B2B92">
    <w:pPr>
      <w:pStyle w:val="Intestazione"/>
      <w:jc w:val="center"/>
    </w:pPr>
    <w:r w:rsidRPr="005C0160">
      <w:rPr>
        <w:noProof/>
        <w:lang w:eastAsia="it-IT"/>
      </w:rPr>
      <w:drawing>
        <wp:inline distT="0" distB="0" distL="0" distR="0">
          <wp:extent cx="1566407" cy="883426"/>
          <wp:effectExtent l="0" t="0" r="0" b="0"/>
          <wp:docPr id="2" name="Immagine 2" descr="C:\Users\fabrizio\Desktop\SIR\Immagi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abrizio\Desktop\SIR\Immagin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6509" cy="9060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791E11"/>
    <w:multiLevelType w:val="multilevel"/>
    <w:tmpl w:val="4EAA4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FE7F7B"/>
    <w:multiLevelType w:val="hybridMultilevel"/>
    <w:tmpl w:val="9A7E578E"/>
    <w:lvl w:ilvl="0" w:tplc="EF181B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EC02D0"/>
    <w:multiLevelType w:val="hybridMultilevel"/>
    <w:tmpl w:val="3954939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FB9"/>
    <w:rsid w:val="000148EB"/>
    <w:rsid w:val="00020166"/>
    <w:rsid w:val="00022609"/>
    <w:rsid w:val="000277EE"/>
    <w:rsid w:val="00034136"/>
    <w:rsid w:val="0004104E"/>
    <w:rsid w:val="00066476"/>
    <w:rsid w:val="000864CC"/>
    <w:rsid w:val="00087D75"/>
    <w:rsid w:val="00092DB4"/>
    <w:rsid w:val="000938F3"/>
    <w:rsid w:val="000952BF"/>
    <w:rsid w:val="000B47B6"/>
    <w:rsid w:val="000C7452"/>
    <w:rsid w:val="000D7CEA"/>
    <w:rsid w:val="000F7F93"/>
    <w:rsid w:val="001262F4"/>
    <w:rsid w:val="00135357"/>
    <w:rsid w:val="00140BEC"/>
    <w:rsid w:val="001447C4"/>
    <w:rsid w:val="001524C9"/>
    <w:rsid w:val="00155295"/>
    <w:rsid w:val="00161448"/>
    <w:rsid w:val="00162844"/>
    <w:rsid w:val="00162B6E"/>
    <w:rsid w:val="001641AC"/>
    <w:rsid w:val="00164726"/>
    <w:rsid w:val="001800A5"/>
    <w:rsid w:val="001874E5"/>
    <w:rsid w:val="00196FB2"/>
    <w:rsid w:val="0019782D"/>
    <w:rsid w:val="001B5D12"/>
    <w:rsid w:val="001C2AAD"/>
    <w:rsid w:val="001C4AD1"/>
    <w:rsid w:val="001C5AD7"/>
    <w:rsid w:val="001D08AA"/>
    <w:rsid w:val="001D5288"/>
    <w:rsid w:val="001F3A93"/>
    <w:rsid w:val="002254F8"/>
    <w:rsid w:val="0023509A"/>
    <w:rsid w:val="002521DD"/>
    <w:rsid w:val="002601EB"/>
    <w:rsid w:val="00260B33"/>
    <w:rsid w:val="00261A91"/>
    <w:rsid w:val="00262A9D"/>
    <w:rsid w:val="00280D82"/>
    <w:rsid w:val="002878C3"/>
    <w:rsid w:val="002967E0"/>
    <w:rsid w:val="00297372"/>
    <w:rsid w:val="002B78E7"/>
    <w:rsid w:val="002C5B0C"/>
    <w:rsid w:val="002C7035"/>
    <w:rsid w:val="002D2D96"/>
    <w:rsid w:val="002D7E0D"/>
    <w:rsid w:val="002E174B"/>
    <w:rsid w:val="002E603D"/>
    <w:rsid w:val="002F2695"/>
    <w:rsid w:val="002F62F0"/>
    <w:rsid w:val="002F7A77"/>
    <w:rsid w:val="003024A3"/>
    <w:rsid w:val="00302E4F"/>
    <w:rsid w:val="003404EE"/>
    <w:rsid w:val="00351B9A"/>
    <w:rsid w:val="00357D23"/>
    <w:rsid w:val="0038480C"/>
    <w:rsid w:val="00386771"/>
    <w:rsid w:val="003912F4"/>
    <w:rsid w:val="003C1052"/>
    <w:rsid w:val="003C1BB7"/>
    <w:rsid w:val="003D17AA"/>
    <w:rsid w:val="003D4833"/>
    <w:rsid w:val="00407952"/>
    <w:rsid w:val="00411FF7"/>
    <w:rsid w:val="00414B10"/>
    <w:rsid w:val="004228B3"/>
    <w:rsid w:val="00422A54"/>
    <w:rsid w:val="004266C1"/>
    <w:rsid w:val="00436582"/>
    <w:rsid w:val="00454B01"/>
    <w:rsid w:val="0046186F"/>
    <w:rsid w:val="00464D98"/>
    <w:rsid w:val="00466AAF"/>
    <w:rsid w:val="0047396F"/>
    <w:rsid w:val="00475A94"/>
    <w:rsid w:val="00491E43"/>
    <w:rsid w:val="0049499A"/>
    <w:rsid w:val="00494FFC"/>
    <w:rsid w:val="004B7FBD"/>
    <w:rsid w:val="004C3A74"/>
    <w:rsid w:val="004C7519"/>
    <w:rsid w:val="004D036B"/>
    <w:rsid w:val="004E0BE7"/>
    <w:rsid w:val="004E1AAA"/>
    <w:rsid w:val="004F3CD1"/>
    <w:rsid w:val="004F69D6"/>
    <w:rsid w:val="00506AC8"/>
    <w:rsid w:val="005100F6"/>
    <w:rsid w:val="00552C84"/>
    <w:rsid w:val="00557630"/>
    <w:rsid w:val="005656F4"/>
    <w:rsid w:val="0056608E"/>
    <w:rsid w:val="00583594"/>
    <w:rsid w:val="005864F5"/>
    <w:rsid w:val="005938C7"/>
    <w:rsid w:val="00597890"/>
    <w:rsid w:val="005A282E"/>
    <w:rsid w:val="005A6793"/>
    <w:rsid w:val="005B4008"/>
    <w:rsid w:val="005C0160"/>
    <w:rsid w:val="005D2FD8"/>
    <w:rsid w:val="005E6AD6"/>
    <w:rsid w:val="00601A35"/>
    <w:rsid w:val="00610B99"/>
    <w:rsid w:val="00615CC1"/>
    <w:rsid w:val="00621D0C"/>
    <w:rsid w:val="00622785"/>
    <w:rsid w:val="00630172"/>
    <w:rsid w:val="00630347"/>
    <w:rsid w:val="00636526"/>
    <w:rsid w:val="0064212F"/>
    <w:rsid w:val="006426FB"/>
    <w:rsid w:val="006439AF"/>
    <w:rsid w:val="00654E11"/>
    <w:rsid w:val="00683852"/>
    <w:rsid w:val="006A665D"/>
    <w:rsid w:val="006B0242"/>
    <w:rsid w:val="006B14F9"/>
    <w:rsid w:val="006B1800"/>
    <w:rsid w:val="006C42A5"/>
    <w:rsid w:val="006C75F6"/>
    <w:rsid w:val="006E5305"/>
    <w:rsid w:val="006F472F"/>
    <w:rsid w:val="006F6C29"/>
    <w:rsid w:val="00700E16"/>
    <w:rsid w:val="007175F8"/>
    <w:rsid w:val="007217AC"/>
    <w:rsid w:val="00723A66"/>
    <w:rsid w:val="00732DE6"/>
    <w:rsid w:val="00734BD7"/>
    <w:rsid w:val="007529D9"/>
    <w:rsid w:val="00757F80"/>
    <w:rsid w:val="00780BD5"/>
    <w:rsid w:val="00787BDF"/>
    <w:rsid w:val="007A0148"/>
    <w:rsid w:val="007A5D9E"/>
    <w:rsid w:val="007B0061"/>
    <w:rsid w:val="007C255B"/>
    <w:rsid w:val="007C61BB"/>
    <w:rsid w:val="007D0AE7"/>
    <w:rsid w:val="007E356E"/>
    <w:rsid w:val="007F116C"/>
    <w:rsid w:val="007F3FD2"/>
    <w:rsid w:val="00800A67"/>
    <w:rsid w:val="00803758"/>
    <w:rsid w:val="0080742B"/>
    <w:rsid w:val="00810C3C"/>
    <w:rsid w:val="00815D0F"/>
    <w:rsid w:val="008236EE"/>
    <w:rsid w:val="008239EA"/>
    <w:rsid w:val="00826C5B"/>
    <w:rsid w:val="00832E82"/>
    <w:rsid w:val="00835421"/>
    <w:rsid w:val="00835F77"/>
    <w:rsid w:val="0084493B"/>
    <w:rsid w:val="008472C3"/>
    <w:rsid w:val="008507F6"/>
    <w:rsid w:val="00887841"/>
    <w:rsid w:val="00887CF5"/>
    <w:rsid w:val="008926F7"/>
    <w:rsid w:val="008950AE"/>
    <w:rsid w:val="008A0A99"/>
    <w:rsid w:val="008B2B92"/>
    <w:rsid w:val="008B4AA9"/>
    <w:rsid w:val="008C77F9"/>
    <w:rsid w:val="008D72B1"/>
    <w:rsid w:val="008E185F"/>
    <w:rsid w:val="008E242E"/>
    <w:rsid w:val="008E6E3B"/>
    <w:rsid w:val="009125D1"/>
    <w:rsid w:val="00913DEA"/>
    <w:rsid w:val="00921250"/>
    <w:rsid w:val="00936F23"/>
    <w:rsid w:val="00942A7B"/>
    <w:rsid w:val="00947FB9"/>
    <w:rsid w:val="00953883"/>
    <w:rsid w:val="00963985"/>
    <w:rsid w:val="00972DC2"/>
    <w:rsid w:val="00985B85"/>
    <w:rsid w:val="00994A76"/>
    <w:rsid w:val="00997441"/>
    <w:rsid w:val="009A0BC7"/>
    <w:rsid w:val="009A32E7"/>
    <w:rsid w:val="009A3F94"/>
    <w:rsid w:val="009B4B1A"/>
    <w:rsid w:val="009C4B5E"/>
    <w:rsid w:val="009C6C98"/>
    <w:rsid w:val="009C7FD5"/>
    <w:rsid w:val="009F23AC"/>
    <w:rsid w:val="00A15AE6"/>
    <w:rsid w:val="00A27CB5"/>
    <w:rsid w:val="00A3132F"/>
    <w:rsid w:val="00A31F7F"/>
    <w:rsid w:val="00A3469A"/>
    <w:rsid w:val="00A36373"/>
    <w:rsid w:val="00A415BA"/>
    <w:rsid w:val="00A445A9"/>
    <w:rsid w:val="00A455A6"/>
    <w:rsid w:val="00A466D5"/>
    <w:rsid w:val="00A47FF1"/>
    <w:rsid w:val="00A527CA"/>
    <w:rsid w:val="00A904CF"/>
    <w:rsid w:val="00A96DEE"/>
    <w:rsid w:val="00AA2D24"/>
    <w:rsid w:val="00AB62BF"/>
    <w:rsid w:val="00AD1033"/>
    <w:rsid w:val="00AF0009"/>
    <w:rsid w:val="00B04533"/>
    <w:rsid w:val="00B13C07"/>
    <w:rsid w:val="00B17C2A"/>
    <w:rsid w:val="00B3728C"/>
    <w:rsid w:val="00B377B4"/>
    <w:rsid w:val="00B46D63"/>
    <w:rsid w:val="00B46FFF"/>
    <w:rsid w:val="00B478B2"/>
    <w:rsid w:val="00B579DF"/>
    <w:rsid w:val="00B70AEC"/>
    <w:rsid w:val="00B8326E"/>
    <w:rsid w:val="00B85270"/>
    <w:rsid w:val="00B86488"/>
    <w:rsid w:val="00B9418E"/>
    <w:rsid w:val="00BA6B30"/>
    <w:rsid w:val="00BA7FA6"/>
    <w:rsid w:val="00BC03F5"/>
    <w:rsid w:val="00BC646B"/>
    <w:rsid w:val="00BD5ADA"/>
    <w:rsid w:val="00BE14C4"/>
    <w:rsid w:val="00BE412F"/>
    <w:rsid w:val="00BE69C3"/>
    <w:rsid w:val="00BF6240"/>
    <w:rsid w:val="00C04867"/>
    <w:rsid w:val="00C12BCB"/>
    <w:rsid w:val="00C169BE"/>
    <w:rsid w:val="00C27B2A"/>
    <w:rsid w:val="00C31BEB"/>
    <w:rsid w:val="00C357E3"/>
    <w:rsid w:val="00C408D9"/>
    <w:rsid w:val="00C67366"/>
    <w:rsid w:val="00C772D1"/>
    <w:rsid w:val="00C843FC"/>
    <w:rsid w:val="00C917FA"/>
    <w:rsid w:val="00C949AB"/>
    <w:rsid w:val="00C955F7"/>
    <w:rsid w:val="00C95773"/>
    <w:rsid w:val="00CA091A"/>
    <w:rsid w:val="00CA1355"/>
    <w:rsid w:val="00CA1E6E"/>
    <w:rsid w:val="00CA5F53"/>
    <w:rsid w:val="00CB52D4"/>
    <w:rsid w:val="00CC2840"/>
    <w:rsid w:val="00CD7CCD"/>
    <w:rsid w:val="00CE161C"/>
    <w:rsid w:val="00D2129A"/>
    <w:rsid w:val="00D37C49"/>
    <w:rsid w:val="00D474FD"/>
    <w:rsid w:val="00D50ABC"/>
    <w:rsid w:val="00D61478"/>
    <w:rsid w:val="00D62F3D"/>
    <w:rsid w:val="00D7315F"/>
    <w:rsid w:val="00D74F71"/>
    <w:rsid w:val="00D80B27"/>
    <w:rsid w:val="00DA53C3"/>
    <w:rsid w:val="00DA54D0"/>
    <w:rsid w:val="00DB3A77"/>
    <w:rsid w:val="00DC2F95"/>
    <w:rsid w:val="00DD5B19"/>
    <w:rsid w:val="00DD7834"/>
    <w:rsid w:val="00DF25FC"/>
    <w:rsid w:val="00DF3227"/>
    <w:rsid w:val="00DF4704"/>
    <w:rsid w:val="00E057F3"/>
    <w:rsid w:val="00E14088"/>
    <w:rsid w:val="00E26E0D"/>
    <w:rsid w:val="00E30366"/>
    <w:rsid w:val="00E30D7B"/>
    <w:rsid w:val="00E364C4"/>
    <w:rsid w:val="00E37F43"/>
    <w:rsid w:val="00E57F83"/>
    <w:rsid w:val="00E62A74"/>
    <w:rsid w:val="00E7459B"/>
    <w:rsid w:val="00E950B8"/>
    <w:rsid w:val="00E97040"/>
    <w:rsid w:val="00EA3D32"/>
    <w:rsid w:val="00EB2F37"/>
    <w:rsid w:val="00EC32EC"/>
    <w:rsid w:val="00EC4687"/>
    <w:rsid w:val="00ED782B"/>
    <w:rsid w:val="00EE4B6D"/>
    <w:rsid w:val="00EF218C"/>
    <w:rsid w:val="00EF56B1"/>
    <w:rsid w:val="00F22698"/>
    <w:rsid w:val="00F27FA7"/>
    <w:rsid w:val="00F31337"/>
    <w:rsid w:val="00F31B87"/>
    <w:rsid w:val="00F356EB"/>
    <w:rsid w:val="00F435F8"/>
    <w:rsid w:val="00F479F4"/>
    <w:rsid w:val="00F63B5C"/>
    <w:rsid w:val="00F645DB"/>
    <w:rsid w:val="00F67660"/>
    <w:rsid w:val="00F7198B"/>
    <w:rsid w:val="00F74142"/>
    <w:rsid w:val="00F81BEA"/>
    <w:rsid w:val="00FA48CE"/>
    <w:rsid w:val="00FA4F8A"/>
    <w:rsid w:val="00FB1E91"/>
    <w:rsid w:val="00FB270C"/>
    <w:rsid w:val="00FC51A8"/>
    <w:rsid w:val="00FD6966"/>
    <w:rsid w:val="00FD6D16"/>
    <w:rsid w:val="00FE4604"/>
    <w:rsid w:val="00FF01C7"/>
    <w:rsid w:val="00FF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B7121B4F-11F8-4A5E-82B6-3D07C5315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967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D783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2B92"/>
  </w:style>
  <w:style w:type="paragraph" w:styleId="Pidipagina">
    <w:name w:val="footer"/>
    <w:basedOn w:val="Normale"/>
    <w:link w:val="Pidipagina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2B9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2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2B9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3C105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C1052"/>
    <w:rPr>
      <w:b/>
      <w:bCs/>
    </w:rPr>
  </w:style>
  <w:style w:type="paragraph" w:styleId="Paragrafoelenco">
    <w:name w:val="List Paragraph"/>
    <w:basedOn w:val="Normale"/>
    <w:uiPriority w:val="34"/>
    <w:qFormat/>
    <w:rsid w:val="000226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50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media@intermedianew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3A175E-D669-468E-80E4-02919E41C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423</TotalTime>
  <Pages>2</Pages>
  <Words>808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fabrizio</cp:lastModifiedBy>
  <cp:revision>77</cp:revision>
  <cp:lastPrinted>2017-07-25T08:30:00Z</cp:lastPrinted>
  <dcterms:created xsi:type="dcterms:W3CDTF">2018-11-18T07:18:00Z</dcterms:created>
  <dcterms:modified xsi:type="dcterms:W3CDTF">2019-04-18T10:29:00Z</dcterms:modified>
</cp:coreProperties>
</file>