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42EA" w:rsidRPr="002E42EA" w:rsidRDefault="002E42EA" w:rsidP="00476CCE">
      <w:pPr>
        <w:tabs>
          <w:tab w:val="right" w:pos="9270"/>
          <w:tab w:val="left" w:pos="9360"/>
        </w:tabs>
        <w:rPr>
          <w:rFonts w:ascii="Arial" w:eastAsia="Times New Roman" w:hAnsi="Arial"/>
          <w:b/>
          <w:sz w:val="20"/>
          <w:szCs w:val="20"/>
          <w:lang w:val="it-IT" w:eastAsia="en-US"/>
        </w:rPr>
      </w:pPr>
    </w:p>
    <w:p w:rsidR="00D753EE" w:rsidRPr="005145AA" w:rsidRDefault="00D753EE" w:rsidP="00476CCE">
      <w:pPr>
        <w:tabs>
          <w:tab w:val="right" w:pos="9270"/>
          <w:tab w:val="left" w:pos="9360"/>
        </w:tabs>
        <w:rPr>
          <w:rFonts w:ascii="Arial" w:hAnsi="Arial"/>
          <w:sz w:val="32"/>
          <w:szCs w:val="32"/>
          <w:lang w:val="it-IT"/>
        </w:rPr>
      </w:pPr>
      <w:r w:rsidRPr="005145AA">
        <w:rPr>
          <w:rFonts w:ascii="Arial" w:eastAsia="Times New Roman" w:hAnsi="Arial"/>
          <w:b/>
          <w:sz w:val="32"/>
          <w:szCs w:val="32"/>
          <w:lang w:val="it-IT" w:eastAsia="en-US"/>
        </w:rPr>
        <w:t>MSD</w:t>
      </w:r>
      <w:r w:rsidR="00DF7B50" w:rsidRPr="005145AA">
        <w:rPr>
          <w:rFonts w:ascii="Arial" w:eastAsia="Times New Roman" w:hAnsi="Arial"/>
          <w:b/>
          <w:sz w:val="32"/>
          <w:szCs w:val="32"/>
          <w:lang w:val="it-IT" w:eastAsia="en-US"/>
        </w:rPr>
        <w:t xml:space="preserve"> Italia</w:t>
      </w:r>
    </w:p>
    <w:p w:rsidR="001D0337" w:rsidRPr="002E42EA" w:rsidRDefault="001D0337" w:rsidP="00476CCE">
      <w:pPr>
        <w:jc w:val="both"/>
        <w:rPr>
          <w:rFonts w:ascii="Arial" w:eastAsia="Calibri" w:hAnsi="Arial" w:cs="Arial"/>
          <w:sz w:val="4"/>
          <w:szCs w:val="4"/>
          <w:lang w:val="it-IT"/>
        </w:rPr>
      </w:pPr>
    </w:p>
    <w:p w:rsidR="00162FB5" w:rsidRPr="00A876FE" w:rsidRDefault="00162FB5" w:rsidP="00476CCE">
      <w:pPr>
        <w:pStyle w:val="s8"/>
        <w:spacing w:before="0" w:beforeAutospacing="0" w:after="0" w:afterAutospacing="0"/>
        <w:jc w:val="both"/>
        <w:rPr>
          <w:rStyle w:val="bumpedfont15"/>
          <w:rFonts w:asciiTheme="majorHAnsi" w:hAnsiTheme="majorHAnsi" w:cstheme="majorHAnsi"/>
        </w:rPr>
      </w:pPr>
      <w:r w:rsidRPr="00A876FE">
        <w:rPr>
          <w:rStyle w:val="bumpedfont15"/>
          <w:rFonts w:asciiTheme="majorHAnsi" w:hAnsiTheme="majorHAnsi" w:cstheme="majorHAnsi"/>
        </w:rPr>
        <w:t>MSD è la consociata italiana di Merck &amp; Co</w:t>
      </w:r>
      <w:r w:rsidRPr="00A876FE">
        <w:rPr>
          <w:rStyle w:val="Rimandonotaapidipagina"/>
          <w:rFonts w:asciiTheme="majorHAnsi" w:hAnsiTheme="majorHAnsi" w:cstheme="majorHAnsi"/>
        </w:rPr>
        <w:footnoteReference w:customMarkFollows="1" w:id="1"/>
        <w:t>[1]</w:t>
      </w:r>
      <w:r w:rsidRPr="00A876FE">
        <w:rPr>
          <w:rStyle w:val="bumpedfont15"/>
          <w:rFonts w:asciiTheme="majorHAnsi" w:hAnsiTheme="majorHAnsi" w:cstheme="majorHAnsi"/>
        </w:rPr>
        <w:t xml:space="preserve">., azienda farmaceutica multinazionale fondata 128 anni fa e leader mondiale nel settore della salute.  </w:t>
      </w:r>
    </w:p>
    <w:p w:rsidR="00162FB5" w:rsidRPr="00A876FE" w:rsidRDefault="00162FB5" w:rsidP="00476CCE">
      <w:pPr>
        <w:pStyle w:val="s8"/>
        <w:spacing w:before="0" w:beforeAutospacing="0" w:after="0" w:afterAutospacing="0"/>
        <w:jc w:val="both"/>
        <w:rPr>
          <w:rStyle w:val="bumpedfont15"/>
          <w:rFonts w:asciiTheme="majorHAnsi" w:hAnsiTheme="majorHAnsi" w:cstheme="majorHAnsi"/>
        </w:rPr>
      </w:pPr>
      <w:r w:rsidRPr="00A876FE">
        <w:rPr>
          <w:rStyle w:val="bumpedfont15"/>
          <w:rFonts w:asciiTheme="majorHAnsi" w:hAnsiTheme="majorHAnsi" w:cstheme="majorHAnsi"/>
        </w:rPr>
        <w:t>Nel 2018, MSD ha investito oltre 9,8 miliardi di dollari in attività di Ricerca &amp; Sviluppo (oltre il 23% del fatturato), grazie ai suoi 15.000 ricercatori. Testimonianza di questo impegno in R&amp;S sono i sei Premi Nobel per la Medicina assegnati a ricercatori MSD, l’ultimo dei quali, nel 2015, al Prof. William C. Campbell per la scoperta dell’</w:t>
      </w:r>
      <w:proofErr w:type="spellStart"/>
      <w:r w:rsidRPr="00A876FE">
        <w:rPr>
          <w:rStyle w:val="bumpedfont15"/>
          <w:rFonts w:asciiTheme="majorHAnsi" w:hAnsiTheme="majorHAnsi" w:cstheme="majorHAnsi"/>
        </w:rPr>
        <w:t>ivermectina</w:t>
      </w:r>
      <w:proofErr w:type="spellEnd"/>
      <w:r w:rsidRPr="00A876FE">
        <w:rPr>
          <w:rStyle w:val="bumpedfont15"/>
          <w:rFonts w:asciiTheme="majorHAnsi" w:hAnsiTheme="majorHAnsi" w:cstheme="majorHAnsi"/>
        </w:rPr>
        <w:t>, la molecola per la cura della cecità fluviale (oncocercosi).</w:t>
      </w:r>
    </w:p>
    <w:p w:rsidR="00162FB5" w:rsidRPr="00A876FE" w:rsidRDefault="00162FB5" w:rsidP="00476CCE">
      <w:pPr>
        <w:pStyle w:val="s8"/>
        <w:spacing w:before="0" w:beforeAutospacing="0" w:after="0" w:afterAutospacing="0"/>
        <w:jc w:val="both"/>
        <w:rPr>
          <w:rFonts w:asciiTheme="majorHAnsi" w:hAnsiTheme="majorHAnsi" w:cstheme="majorHAnsi"/>
        </w:rPr>
      </w:pPr>
      <w:r w:rsidRPr="00A876FE">
        <w:rPr>
          <w:rFonts w:asciiTheme="majorHAnsi" w:hAnsiTheme="majorHAnsi" w:cstheme="majorHAnsi"/>
        </w:rPr>
        <w:t xml:space="preserve">Con la sua ricerca nel campo della </w:t>
      </w:r>
      <w:proofErr w:type="spellStart"/>
      <w:r w:rsidRPr="00A876FE">
        <w:rPr>
          <w:rFonts w:asciiTheme="majorHAnsi" w:hAnsiTheme="majorHAnsi" w:cstheme="majorHAnsi"/>
        </w:rPr>
        <w:t>immunoncologia</w:t>
      </w:r>
      <w:proofErr w:type="spellEnd"/>
      <w:r w:rsidRPr="00A876FE">
        <w:rPr>
          <w:rFonts w:asciiTheme="majorHAnsi" w:hAnsiTheme="majorHAnsi" w:cstheme="majorHAnsi"/>
        </w:rPr>
        <w:t xml:space="preserve"> e i suoi oltre 1.000 </w:t>
      </w:r>
      <w:proofErr w:type="spellStart"/>
      <w:r w:rsidRPr="00A876FE">
        <w:rPr>
          <w:rFonts w:asciiTheme="majorHAnsi" w:hAnsiTheme="majorHAnsi" w:cstheme="majorHAnsi"/>
        </w:rPr>
        <w:t>clinical</w:t>
      </w:r>
      <w:proofErr w:type="spellEnd"/>
      <w:r w:rsidRPr="00A876FE">
        <w:rPr>
          <w:rFonts w:asciiTheme="majorHAnsi" w:hAnsiTheme="majorHAnsi" w:cstheme="majorHAnsi"/>
        </w:rPr>
        <w:t xml:space="preserve"> trial in corso, MSD sta trasformando i paradigmi di cura nella lotta ai tumori. </w:t>
      </w:r>
    </w:p>
    <w:p w:rsidR="00162FB5" w:rsidRPr="00A876FE" w:rsidRDefault="00162FB5" w:rsidP="00476CCE">
      <w:pPr>
        <w:pStyle w:val="s8"/>
        <w:spacing w:before="0" w:beforeAutospacing="0" w:after="0" w:afterAutospacing="0"/>
        <w:jc w:val="both"/>
        <w:rPr>
          <w:rFonts w:asciiTheme="majorHAnsi" w:hAnsiTheme="majorHAnsi" w:cstheme="majorHAnsi"/>
        </w:rPr>
      </w:pPr>
      <w:r w:rsidRPr="00A876FE">
        <w:rPr>
          <w:rFonts w:asciiTheme="majorHAnsi" w:hAnsiTheme="majorHAnsi" w:cstheme="majorHAnsi"/>
        </w:rPr>
        <w:t>Da più di 100 anni, MSD scopre e sviluppa vaccini per proteggere bambini, adolescenti e adulti da numerose e gravi patologie.</w:t>
      </w:r>
      <w:r w:rsidR="004A786C" w:rsidRPr="00A876FE">
        <w:rPr>
          <w:rFonts w:asciiTheme="majorHAnsi" w:hAnsiTheme="majorHAnsi" w:cstheme="majorHAnsi"/>
        </w:rPr>
        <w:t xml:space="preserve"> </w:t>
      </w:r>
      <w:r w:rsidRPr="00A876FE">
        <w:rPr>
          <w:rFonts w:asciiTheme="majorHAnsi" w:hAnsiTheme="majorHAnsi" w:cstheme="majorHAnsi"/>
        </w:rPr>
        <w:t xml:space="preserve">MSD, inoltre, vanta una lunga storia di innovazione terapeutica nella prevenzione e nel trattamento delle infezioni di origine batterica (AMR), virale (HIV, CMV) e fungina ed è una delle poche aziende che ancora investe nella R&amp;S di nuovi antibiotici e promuove la </w:t>
      </w:r>
      <w:proofErr w:type="spellStart"/>
      <w:r w:rsidRPr="00A876FE">
        <w:rPr>
          <w:rFonts w:asciiTheme="majorHAnsi" w:hAnsiTheme="majorHAnsi" w:cstheme="majorHAnsi"/>
          <w:i/>
          <w:iCs/>
        </w:rPr>
        <w:t>antimicrobial</w:t>
      </w:r>
      <w:proofErr w:type="spellEnd"/>
      <w:r w:rsidRPr="00A876FE">
        <w:rPr>
          <w:rFonts w:asciiTheme="majorHAnsi" w:hAnsiTheme="majorHAnsi" w:cstheme="majorHAnsi"/>
          <w:i/>
          <w:iCs/>
        </w:rPr>
        <w:t xml:space="preserve"> </w:t>
      </w:r>
      <w:proofErr w:type="spellStart"/>
      <w:r w:rsidRPr="00A876FE">
        <w:rPr>
          <w:rFonts w:asciiTheme="majorHAnsi" w:hAnsiTheme="majorHAnsi" w:cstheme="majorHAnsi"/>
          <w:i/>
          <w:iCs/>
        </w:rPr>
        <w:t>stewardship</w:t>
      </w:r>
      <w:proofErr w:type="spellEnd"/>
      <w:r w:rsidRPr="00A876FE">
        <w:rPr>
          <w:rFonts w:asciiTheme="majorHAnsi" w:hAnsiTheme="majorHAnsi" w:cstheme="majorHAnsi"/>
        </w:rPr>
        <w:t xml:space="preserve"> per contrastare l’AMR.</w:t>
      </w:r>
    </w:p>
    <w:p w:rsidR="00162FB5" w:rsidRPr="00A876FE" w:rsidRDefault="00162FB5" w:rsidP="00476CCE">
      <w:pPr>
        <w:pStyle w:val="s8"/>
        <w:spacing w:before="0" w:beforeAutospacing="0" w:after="0" w:afterAutospacing="0"/>
        <w:jc w:val="both"/>
        <w:rPr>
          <w:rFonts w:asciiTheme="majorHAnsi" w:hAnsiTheme="majorHAnsi" w:cstheme="majorHAnsi"/>
        </w:rPr>
      </w:pPr>
      <w:r w:rsidRPr="00A876FE">
        <w:rPr>
          <w:rFonts w:asciiTheme="majorHAnsi" w:hAnsiTheme="majorHAnsi" w:cstheme="majorHAnsi"/>
        </w:rPr>
        <w:t>MSD, infine, non solo investe fortemente in R&amp;S per la scoperta di nuove terapie per il diabete, ma ha un impegno e programmi distintivi per aumentare l’aderenza alla terapia e ridurre sprechi e inefficienze.</w:t>
      </w:r>
    </w:p>
    <w:p w:rsidR="00162FB5" w:rsidRPr="00A876FE" w:rsidRDefault="00162FB5" w:rsidP="00476CCE">
      <w:pPr>
        <w:pStyle w:val="s8"/>
        <w:spacing w:before="0" w:beforeAutospacing="0" w:after="0" w:afterAutospacing="0"/>
        <w:jc w:val="both"/>
        <w:rPr>
          <w:rStyle w:val="bumpedfont15"/>
          <w:rFonts w:asciiTheme="majorHAnsi" w:hAnsiTheme="majorHAnsi" w:cstheme="majorHAnsi"/>
        </w:rPr>
      </w:pPr>
      <w:r w:rsidRPr="00A876FE">
        <w:rPr>
          <w:rStyle w:val="bumpedfont15"/>
          <w:rFonts w:asciiTheme="majorHAnsi" w:hAnsiTheme="majorHAnsi" w:cstheme="majorHAnsi"/>
        </w:rPr>
        <w:t>MSD opera in oltre 140 Paesi con quasi 70.000 dipendenti, fornendo soluzioni innovative in campo sanitario, impegnandosi nell’aumentare l'accesso alle cure sanitarie attraverso politiche, programmi e partnership mirate.</w:t>
      </w:r>
      <w:r w:rsidR="004A786C" w:rsidRPr="00A876FE">
        <w:rPr>
          <w:rStyle w:val="bumpedfont15"/>
          <w:rFonts w:asciiTheme="majorHAnsi" w:hAnsiTheme="majorHAnsi" w:cstheme="majorHAnsi"/>
        </w:rPr>
        <w:t xml:space="preserve"> </w:t>
      </w:r>
      <w:r w:rsidRPr="00A876FE">
        <w:rPr>
          <w:rStyle w:val="bumpedfont15"/>
          <w:rFonts w:asciiTheme="majorHAnsi" w:hAnsiTheme="majorHAnsi" w:cstheme="majorHAnsi"/>
        </w:rPr>
        <w:t xml:space="preserve">MSD è orgogliosa del suo impegno nella Responsabilità Sociale dove arriva ad erogare ogni anno 2,8 miliardi di dollari. </w:t>
      </w:r>
    </w:p>
    <w:p w:rsidR="00162FB5" w:rsidRPr="00A876FE" w:rsidRDefault="00162FB5" w:rsidP="00476CCE">
      <w:pPr>
        <w:pStyle w:val="s8"/>
        <w:spacing w:before="0" w:beforeAutospacing="0" w:after="0" w:afterAutospacing="0"/>
        <w:jc w:val="both"/>
        <w:rPr>
          <w:rStyle w:val="bumpedfont15"/>
          <w:rFonts w:asciiTheme="majorHAnsi" w:hAnsiTheme="majorHAnsi" w:cstheme="majorHAnsi"/>
        </w:rPr>
      </w:pPr>
      <w:r w:rsidRPr="00A876FE">
        <w:rPr>
          <w:rStyle w:val="bumpedfont15"/>
          <w:rFonts w:asciiTheme="majorHAnsi" w:hAnsiTheme="majorHAnsi" w:cstheme="majorHAnsi"/>
        </w:rPr>
        <w:t>La scoperta del Prof. Campbell ha dato vita, nel 1987, al “</w:t>
      </w:r>
      <w:proofErr w:type="spellStart"/>
      <w:r w:rsidRPr="00A876FE">
        <w:rPr>
          <w:rStyle w:val="bumpedfont15"/>
          <w:rFonts w:asciiTheme="majorHAnsi" w:hAnsiTheme="majorHAnsi" w:cstheme="majorHAnsi"/>
        </w:rPr>
        <w:t>Mectizan</w:t>
      </w:r>
      <w:proofErr w:type="spellEnd"/>
      <w:r w:rsidRPr="00A876FE">
        <w:rPr>
          <w:rStyle w:val="bumpedfont15"/>
          <w:rFonts w:asciiTheme="majorHAnsi" w:hAnsiTheme="majorHAnsi" w:cstheme="majorHAnsi"/>
        </w:rPr>
        <w:t xml:space="preserve"> </w:t>
      </w:r>
      <w:proofErr w:type="spellStart"/>
      <w:r w:rsidRPr="00A876FE">
        <w:rPr>
          <w:rStyle w:val="bumpedfont15"/>
          <w:rFonts w:asciiTheme="majorHAnsi" w:hAnsiTheme="majorHAnsi" w:cstheme="majorHAnsi"/>
        </w:rPr>
        <w:t>Donation</w:t>
      </w:r>
      <w:proofErr w:type="spellEnd"/>
      <w:r w:rsidRPr="00A876FE">
        <w:rPr>
          <w:rStyle w:val="bumpedfont15"/>
          <w:rFonts w:asciiTheme="majorHAnsi" w:hAnsiTheme="majorHAnsi" w:cstheme="majorHAnsi"/>
        </w:rPr>
        <w:t xml:space="preserve"> </w:t>
      </w:r>
      <w:proofErr w:type="spellStart"/>
      <w:r w:rsidRPr="00A876FE">
        <w:rPr>
          <w:rStyle w:val="bumpedfont15"/>
          <w:rFonts w:asciiTheme="majorHAnsi" w:hAnsiTheme="majorHAnsi" w:cstheme="majorHAnsi"/>
        </w:rPr>
        <w:t>Programme</w:t>
      </w:r>
      <w:proofErr w:type="spellEnd"/>
      <w:r w:rsidRPr="00A876FE">
        <w:rPr>
          <w:rStyle w:val="bumpedfont15"/>
          <w:rFonts w:asciiTheme="majorHAnsi" w:hAnsiTheme="majorHAnsi" w:cstheme="majorHAnsi"/>
        </w:rPr>
        <w:t>”, la più grande partnership pubblico-privato per l’eradicazione della cecità fluviale a livello globale. A partire dal 1987, MSD distribuisce gratuitamente il farmaco a tutti coloro che ne hanno bisogno, per un valore superiore ai 5 miliardi di dollari.</w:t>
      </w:r>
    </w:p>
    <w:p w:rsidR="00162FB5" w:rsidRPr="00A876FE" w:rsidRDefault="00162FB5" w:rsidP="00476CCE">
      <w:pPr>
        <w:pStyle w:val="s8"/>
        <w:spacing w:before="0" w:beforeAutospacing="0" w:after="0" w:afterAutospacing="0"/>
        <w:jc w:val="both"/>
        <w:rPr>
          <w:rStyle w:val="bumpedfont15"/>
          <w:rFonts w:asciiTheme="majorHAnsi" w:hAnsiTheme="majorHAnsi" w:cstheme="majorHAnsi"/>
        </w:rPr>
      </w:pPr>
      <w:r w:rsidRPr="00A876FE">
        <w:rPr>
          <w:rStyle w:val="bumpedfont15"/>
          <w:rFonts w:asciiTheme="majorHAnsi" w:hAnsiTheme="majorHAnsi" w:cstheme="majorHAnsi"/>
        </w:rPr>
        <w:t xml:space="preserve">L’Azienda ha anche lanciato il programma decennale “MSD for </w:t>
      </w:r>
      <w:proofErr w:type="spellStart"/>
      <w:r w:rsidRPr="00A876FE">
        <w:rPr>
          <w:rStyle w:val="bumpedfont15"/>
          <w:rFonts w:asciiTheme="majorHAnsi" w:hAnsiTheme="majorHAnsi" w:cstheme="majorHAnsi"/>
        </w:rPr>
        <w:t>Mothers</w:t>
      </w:r>
      <w:proofErr w:type="spellEnd"/>
      <w:r w:rsidRPr="00A876FE">
        <w:rPr>
          <w:rStyle w:val="bumpedfont15"/>
          <w:rFonts w:asciiTheme="majorHAnsi" w:hAnsiTheme="majorHAnsi" w:cstheme="majorHAnsi"/>
        </w:rPr>
        <w:t>” con il quale, grazie ad uno stanziamento di 500 milioni di dollari, intende contribuire a ridurre la mortalità materno-infantile a livello globale.</w:t>
      </w:r>
    </w:p>
    <w:p w:rsidR="00162FB5" w:rsidRPr="00A876FE" w:rsidRDefault="00162FB5" w:rsidP="00476CCE">
      <w:pPr>
        <w:pStyle w:val="s8"/>
        <w:spacing w:before="0" w:beforeAutospacing="0" w:after="0" w:afterAutospacing="0"/>
        <w:jc w:val="both"/>
        <w:rPr>
          <w:rStyle w:val="bumpedfont15"/>
          <w:rFonts w:asciiTheme="majorHAnsi" w:hAnsiTheme="majorHAnsi" w:cstheme="majorHAnsi"/>
        </w:rPr>
      </w:pPr>
      <w:r w:rsidRPr="00A876FE">
        <w:rPr>
          <w:rStyle w:val="bumpedfont15"/>
          <w:rFonts w:asciiTheme="majorHAnsi" w:hAnsiTheme="majorHAnsi" w:cstheme="majorHAnsi"/>
        </w:rPr>
        <w:t>Inoltre, MSD è attualmente in contatto diretto con l’OMS, MSF e altre organizzazioni internazionali a fronte dei nuovi casi di Ebola Zaire riportati nella Repubblica Democratica del Congo. Attraverso l’OMS, MSD ha avviato la distribuzione per uso compassionevole del vaccino per Ebola Zaire, V920 (</w:t>
      </w:r>
      <w:proofErr w:type="spellStart"/>
      <w:r w:rsidRPr="00A876FE">
        <w:rPr>
          <w:rStyle w:val="bumpedfont15"/>
          <w:rFonts w:asciiTheme="majorHAnsi" w:hAnsiTheme="majorHAnsi" w:cstheme="majorHAnsi"/>
        </w:rPr>
        <w:t>rVSV∆G-ZEBOV-GP</w:t>
      </w:r>
      <w:proofErr w:type="spellEnd"/>
      <w:r w:rsidRPr="00A876FE">
        <w:rPr>
          <w:rStyle w:val="bumpedfont15"/>
          <w:rFonts w:asciiTheme="majorHAnsi" w:hAnsiTheme="majorHAnsi" w:cstheme="majorHAnsi"/>
        </w:rPr>
        <w:t>, vivo attenuato) per l’utilizzo nelle zone più colpite del Paese. Lo scorso 12 novembre,</w:t>
      </w:r>
      <w:r w:rsidR="004A786C" w:rsidRPr="00A876FE">
        <w:rPr>
          <w:rStyle w:val="bumpedfont15"/>
          <w:rFonts w:asciiTheme="majorHAnsi" w:hAnsiTheme="majorHAnsi" w:cstheme="majorHAnsi"/>
        </w:rPr>
        <w:t xml:space="preserve"> </w:t>
      </w:r>
      <w:r w:rsidRPr="00A876FE">
        <w:rPr>
          <w:rStyle w:val="bumpedfont15"/>
          <w:rFonts w:asciiTheme="majorHAnsi" w:hAnsiTheme="majorHAnsi" w:cstheme="majorHAnsi"/>
        </w:rPr>
        <w:t xml:space="preserve">la Commissione Europea ha concesso l’autorizzazione all’immissione in commercio al </w:t>
      </w:r>
      <w:proofErr w:type="gramStart"/>
      <w:r w:rsidRPr="00A876FE">
        <w:rPr>
          <w:rStyle w:val="bumpedfont15"/>
          <w:rFonts w:asciiTheme="majorHAnsi" w:hAnsiTheme="majorHAnsi" w:cstheme="majorHAnsi"/>
        </w:rPr>
        <w:t>vaccino  per</w:t>
      </w:r>
      <w:proofErr w:type="gramEnd"/>
      <w:r w:rsidRPr="00A876FE">
        <w:rPr>
          <w:rStyle w:val="bumpedfont15"/>
          <w:rFonts w:asciiTheme="majorHAnsi" w:hAnsiTheme="majorHAnsi" w:cstheme="majorHAnsi"/>
        </w:rPr>
        <w:t xml:space="preserve"> l’immunizzazione attiva di  soggetti con età &gt; o = a 18 anni per proteggere contro la malattia causata dal virus Ebola Zaire.</w:t>
      </w:r>
    </w:p>
    <w:p w:rsidR="00162FB5" w:rsidRPr="00A876FE" w:rsidRDefault="00162FB5" w:rsidP="00476CCE">
      <w:pPr>
        <w:pStyle w:val="s8"/>
        <w:spacing w:before="0" w:beforeAutospacing="0" w:after="0" w:afterAutospacing="0"/>
        <w:jc w:val="both"/>
        <w:rPr>
          <w:rStyle w:val="bumpedfont15"/>
          <w:rFonts w:asciiTheme="majorHAnsi" w:hAnsiTheme="majorHAnsi" w:cstheme="majorHAnsi"/>
        </w:rPr>
      </w:pPr>
      <w:r w:rsidRPr="00A876FE">
        <w:rPr>
          <w:rStyle w:val="bumpedfont15"/>
          <w:rFonts w:asciiTheme="majorHAnsi" w:hAnsiTheme="majorHAnsi" w:cstheme="majorHAnsi"/>
        </w:rPr>
        <w:t>In Italia, MSD è presente da oltre 60 anni, con circa 1.000 dipendenti e forti investimenti in Ricerca, non solo per studi clinici condotti nel Paese (</w:t>
      </w:r>
      <w:r w:rsidRPr="00A876FE">
        <w:rPr>
          <w:rFonts w:asciiTheme="majorHAnsi" w:hAnsiTheme="majorHAnsi" w:cstheme="majorHAnsi"/>
        </w:rPr>
        <w:t xml:space="preserve">91 studi clinici con 480 centri coinvolti ed investimenti, nel 2018, superiori a 33 milioni di Euro), </w:t>
      </w:r>
      <w:r w:rsidRPr="00A876FE">
        <w:rPr>
          <w:rStyle w:val="bumpedfont15"/>
          <w:rFonts w:asciiTheme="majorHAnsi" w:hAnsiTheme="majorHAnsi" w:cstheme="majorHAnsi"/>
        </w:rPr>
        <w:t xml:space="preserve">ma anche per iniziative a sostegno della ricerca indipendente (oltre 40 milioni di dollari in erogazioni liberali). </w:t>
      </w:r>
    </w:p>
    <w:p w:rsidR="00162FB5" w:rsidRPr="00A876FE" w:rsidRDefault="00162FB5" w:rsidP="00476CCE">
      <w:pPr>
        <w:pStyle w:val="s8"/>
        <w:spacing w:before="0" w:beforeAutospacing="0" w:after="0" w:afterAutospacing="0"/>
        <w:jc w:val="both"/>
        <w:rPr>
          <w:rStyle w:val="bumpedfont15"/>
          <w:rFonts w:asciiTheme="majorHAnsi" w:hAnsiTheme="majorHAnsi" w:cstheme="majorHAnsi"/>
        </w:rPr>
      </w:pPr>
      <w:r w:rsidRPr="00A876FE">
        <w:rPr>
          <w:rStyle w:val="bumpedfont15"/>
          <w:rFonts w:asciiTheme="majorHAnsi" w:hAnsiTheme="majorHAnsi" w:cstheme="majorHAnsi"/>
        </w:rPr>
        <w:t xml:space="preserve">MSD Italia è stata premiata, per cinque anni consecutivi, come Best Digital Healthcare Company in Italia (nel 2019, ha ottenuto il riconoscimento come Best Social Company), come Società Leader per la CSR ed è stata confermata nella lista delle migliori Aziende per le quali lavorare, secondo la classifica stilata da Top </w:t>
      </w:r>
      <w:proofErr w:type="spellStart"/>
      <w:r w:rsidRPr="00A876FE">
        <w:rPr>
          <w:rStyle w:val="bumpedfont15"/>
          <w:rFonts w:asciiTheme="majorHAnsi" w:hAnsiTheme="majorHAnsi" w:cstheme="majorHAnsi"/>
        </w:rPr>
        <w:t>Employer</w:t>
      </w:r>
      <w:proofErr w:type="spellEnd"/>
      <w:r w:rsidRPr="00A876FE">
        <w:rPr>
          <w:rStyle w:val="bumpedfont15"/>
          <w:rFonts w:asciiTheme="majorHAnsi" w:hAnsiTheme="majorHAnsi" w:cstheme="majorHAnsi"/>
        </w:rPr>
        <w:t xml:space="preserve"> Institute 2019 e Great Place to Work 2019. In particolare, nel 2019, MSD Italia è stata anche riconosciuta da Great Place to Work tra le migliori aziende italiane per l’ambiente inclusivo per la popolazione femminile e per i Millennials.</w:t>
      </w:r>
    </w:p>
    <w:p w:rsidR="00162FB5" w:rsidRPr="00A876FE" w:rsidRDefault="00162FB5" w:rsidP="00476CCE">
      <w:pPr>
        <w:pStyle w:val="s8"/>
        <w:spacing w:before="0" w:beforeAutospacing="0" w:after="0" w:afterAutospacing="0"/>
        <w:jc w:val="both"/>
        <w:rPr>
          <w:rStyle w:val="bumpedfont15"/>
          <w:rFonts w:asciiTheme="majorHAnsi" w:hAnsiTheme="majorHAnsi" w:cstheme="majorHAnsi"/>
        </w:rPr>
      </w:pPr>
      <w:r w:rsidRPr="00A876FE">
        <w:rPr>
          <w:rStyle w:val="bumpedfont15"/>
          <w:rFonts w:asciiTheme="majorHAnsi" w:hAnsiTheme="majorHAnsi" w:cstheme="majorHAnsi"/>
        </w:rPr>
        <w:t>Nel 2015, 2017, 2018 e 2019, MSD Italia ha ricevuto il prestigioso Premio Galeno Italia - l’equivalente del Premio Nobel per il settore farmaceutico ed il più alto tributo alla ricerca e allo sviluppo in questo campo.</w:t>
      </w:r>
    </w:p>
    <w:p w:rsidR="00A21036" w:rsidRPr="002811C9" w:rsidRDefault="00162FB5" w:rsidP="002E42EA">
      <w:pPr>
        <w:pStyle w:val="s8"/>
        <w:spacing w:before="0" w:beforeAutospacing="0" w:after="0" w:afterAutospacing="0"/>
        <w:jc w:val="both"/>
        <w:rPr>
          <w:rStyle w:val="bumpedfont15"/>
          <w:rFonts w:asciiTheme="majorHAnsi" w:hAnsiTheme="majorHAnsi" w:cstheme="majorHAnsi"/>
        </w:rPr>
      </w:pPr>
      <w:r w:rsidRPr="00A876FE">
        <w:rPr>
          <w:rStyle w:val="bumpedfont15"/>
          <w:rFonts w:asciiTheme="majorHAnsi" w:hAnsiTheme="majorHAnsi" w:cstheme="majorHAnsi"/>
        </w:rPr>
        <w:t xml:space="preserve">MSD Italia è un’azienda certificata </w:t>
      </w:r>
      <w:proofErr w:type="spellStart"/>
      <w:r w:rsidRPr="00A876FE">
        <w:rPr>
          <w:rStyle w:val="bumpedfont15"/>
          <w:rFonts w:asciiTheme="majorHAnsi" w:hAnsiTheme="majorHAnsi" w:cstheme="majorHAnsi"/>
        </w:rPr>
        <w:t>Iso</w:t>
      </w:r>
      <w:proofErr w:type="spellEnd"/>
      <w:r w:rsidRPr="00A876FE">
        <w:rPr>
          <w:rStyle w:val="bumpedfont15"/>
          <w:rFonts w:asciiTheme="majorHAnsi" w:hAnsiTheme="majorHAnsi" w:cstheme="majorHAnsi"/>
        </w:rPr>
        <w:t xml:space="preserve"> 9001.</w:t>
      </w:r>
    </w:p>
    <w:p w:rsidR="00E01BAD" w:rsidRPr="0011107C" w:rsidRDefault="00162FB5" w:rsidP="0011107C">
      <w:pPr>
        <w:pStyle w:val="s11"/>
        <w:spacing w:before="0" w:beforeAutospacing="0" w:after="0" w:afterAutospacing="0" w:line="324" w:lineRule="atLeast"/>
        <w:rPr>
          <w:rFonts w:asciiTheme="majorHAnsi" w:hAnsiTheme="majorHAnsi" w:cstheme="majorHAnsi"/>
        </w:rPr>
      </w:pPr>
      <w:r w:rsidRPr="002811C9">
        <w:rPr>
          <w:rStyle w:val="bumpedfont15"/>
          <w:rFonts w:asciiTheme="majorHAnsi" w:hAnsiTheme="majorHAnsi" w:cstheme="majorHAnsi"/>
        </w:rPr>
        <w:t>Per maggiori informazioni, visitare i siti</w:t>
      </w:r>
      <w:r w:rsidRPr="002811C9">
        <w:rPr>
          <w:rStyle w:val="s9"/>
          <w:rFonts w:asciiTheme="majorHAnsi" w:hAnsiTheme="majorHAnsi" w:cstheme="majorHAnsi"/>
        </w:rPr>
        <w:t> </w:t>
      </w:r>
      <w:hyperlink r:id="rId14" w:history="1">
        <w:r w:rsidRPr="002811C9">
          <w:rPr>
            <w:rStyle w:val="s10"/>
            <w:rFonts w:asciiTheme="majorHAnsi" w:hAnsiTheme="majorHAnsi" w:cstheme="majorHAnsi"/>
            <w:u w:val="single"/>
          </w:rPr>
          <w:t>www.msditalia.it</w:t>
        </w:r>
      </w:hyperlink>
      <w:r w:rsidRPr="002811C9">
        <w:rPr>
          <w:rStyle w:val="s9"/>
          <w:rFonts w:asciiTheme="majorHAnsi" w:hAnsiTheme="majorHAnsi" w:cstheme="majorHAnsi"/>
        </w:rPr>
        <w:t> e </w:t>
      </w:r>
      <w:hyperlink r:id="rId15" w:history="1">
        <w:r w:rsidRPr="002811C9">
          <w:rPr>
            <w:rStyle w:val="s10"/>
            <w:rFonts w:asciiTheme="majorHAnsi" w:hAnsiTheme="majorHAnsi" w:cstheme="majorHAnsi"/>
            <w:u w:val="single"/>
          </w:rPr>
          <w:t>www.msdsalute.it</w:t>
        </w:r>
      </w:hyperlink>
      <w:r w:rsidRPr="002811C9">
        <w:rPr>
          <w:rStyle w:val="s9"/>
          <w:rFonts w:asciiTheme="majorHAnsi" w:hAnsiTheme="majorHAnsi" w:cstheme="majorHAnsi"/>
        </w:rPr>
        <w:t>.</w:t>
      </w:r>
      <w:bookmarkStart w:id="0" w:name="_GoBack"/>
      <w:bookmarkEnd w:id="0"/>
    </w:p>
    <w:sectPr w:rsidR="00E01BAD" w:rsidRPr="0011107C" w:rsidSect="00476CCE">
      <w:headerReference w:type="even" r:id="rId16"/>
      <w:headerReference w:type="first" r:id="rId17"/>
      <w:footerReference w:type="first" r:id="rId18"/>
      <w:pgSz w:w="11900" w:h="16840"/>
      <w:pgMar w:top="1134" w:right="1134" w:bottom="1134" w:left="1134" w:header="720" w:footer="720" w:gutter="0"/>
      <w:pgNumType w:fmt="numberInDash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485A" w:rsidRDefault="00D3485A">
      <w:r>
        <w:separator/>
      </w:r>
    </w:p>
  </w:endnote>
  <w:endnote w:type="continuationSeparator" w:id="0">
    <w:p w:rsidR="00D3485A" w:rsidRDefault="00D34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E79" w:rsidRDefault="009A0E79" w:rsidP="00745823">
    <w:pPr>
      <w:pStyle w:val="Pidipagina"/>
      <w:rPr>
        <w:rFonts w:ascii="Arial" w:hAnsi="Arial"/>
        <w:b/>
        <w:sz w:val="18"/>
      </w:rPr>
    </w:pPr>
  </w:p>
  <w:p w:rsidR="009A0E79" w:rsidRDefault="009A0E79" w:rsidP="00745823">
    <w:pPr>
      <w:pStyle w:val="Pidipagina"/>
      <w:rPr>
        <w:rFonts w:ascii="Arial" w:hAnsi="Arial"/>
        <w:b/>
        <w:sz w:val="18"/>
      </w:rPr>
    </w:pPr>
  </w:p>
  <w:p w:rsidR="009A0E79" w:rsidRDefault="009A0E7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485A" w:rsidRDefault="00D3485A">
      <w:r>
        <w:separator/>
      </w:r>
    </w:p>
  </w:footnote>
  <w:footnote w:type="continuationSeparator" w:id="0">
    <w:p w:rsidR="00D3485A" w:rsidRDefault="00D3485A">
      <w:r>
        <w:continuationSeparator/>
      </w:r>
    </w:p>
  </w:footnote>
  <w:footnote w:id="1">
    <w:p w:rsidR="00162FB5" w:rsidRPr="00A21036" w:rsidRDefault="00162FB5" w:rsidP="00162FB5">
      <w:pPr>
        <w:pStyle w:val="Testonotaapidipagina"/>
        <w:jc w:val="both"/>
        <w:rPr>
          <w:rFonts w:asciiTheme="majorHAnsi" w:hAnsiTheme="majorHAnsi" w:cstheme="majorHAnsi"/>
        </w:rPr>
      </w:pPr>
      <w:r w:rsidRPr="00A21036">
        <w:rPr>
          <w:rStyle w:val="Rimandonotaapidipagina"/>
          <w:rFonts w:asciiTheme="majorHAnsi" w:hAnsiTheme="majorHAnsi" w:cstheme="majorHAnsi"/>
        </w:rPr>
        <w:t>[1]</w:t>
      </w:r>
      <w:r w:rsidRPr="00A21036">
        <w:rPr>
          <w:rFonts w:asciiTheme="majorHAnsi" w:hAnsiTheme="majorHAnsi" w:cstheme="majorHAnsi"/>
        </w:rPr>
        <w:t xml:space="preserve"> </w:t>
      </w:r>
      <w:r w:rsidRPr="00A21036">
        <w:rPr>
          <w:rStyle w:val="bumpedfont15"/>
          <w:rFonts w:asciiTheme="majorHAnsi" w:hAnsiTheme="majorHAnsi" w:cstheme="majorHAnsi"/>
        </w:rPr>
        <w:t>L'azienda è conosciuta come MSD in tutto il mondo, ad eccezione di Stati Uniti e Canada, dove opera con il nome di Merck &amp; Co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E79" w:rsidRDefault="009A0E79" w:rsidP="00D41F9C">
    <w:pPr>
      <w:pStyle w:val="Intestazione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A0E79" w:rsidRDefault="009A0E7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337" w:rsidRDefault="006769E7">
    <w:pPr>
      <w:pStyle w:val="Intestazione"/>
    </w:pPr>
    <w:r>
      <w:rPr>
        <w:noProof/>
        <w:sz w:val="20"/>
        <w:szCs w:val="20"/>
      </w:rPr>
      <w:drawing>
        <wp:inline distT="0" distB="0" distL="0" distR="0">
          <wp:extent cx="1929765" cy="510540"/>
          <wp:effectExtent l="0" t="0" r="0" b="381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765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F39EBC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182296"/>
    <w:multiLevelType w:val="hybridMultilevel"/>
    <w:tmpl w:val="F9CEE042"/>
    <w:lvl w:ilvl="0" w:tplc="6F56ABE4">
      <w:start w:val="30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977B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3503F91"/>
    <w:multiLevelType w:val="hybridMultilevel"/>
    <w:tmpl w:val="311EA05A"/>
    <w:lvl w:ilvl="0" w:tplc="4E0C9890">
      <w:start w:val="30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07525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7D626CD8"/>
    <w:multiLevelType w:val="singleLevel"/>
    <w:tmpl w:val="AE58025C"/>
    <w:lvl w:ilvl="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5823"/>
    <w:rsid w:val="000065E8"/>
    <w:rsid w:val="00042D41"/>
    <w:rsid w:val="00047686"/>
    <w:rsid w:val="00070BE3"/>
    <w:rsid w:val="00091C2F"/>
    <w:rsid w:val="000A235A"/>
    <w:rsid w:val="000A6F51"/>
    <w:rsid w:val="000B1536"/>
    <w:rsid w:val="000B5C68"/>
    <w:rsid w:val="000C7D03"/>
    <w:rsid w:val="000E6052"/>
    <w:rsid w:val="0011107C"/>
    <w:rsid w:val="0012251B"/>
    <w:rsid w:val="0012501F"/>
    <w:rsid w:val="00142041"/>
    <w:rsid w:val="001450D5"/>
    <w:rsid w:val="001466DE"/>
    <w:rsid w:val="00162FB5"/>
    <w:rsid w:val="00174DE1"/>
    <w:rsid w:val="001851BD"/>
    <w:rsid w:val="00186587"/>
    <w:rsid w:val="00196697"/>
    <w:rsid w:val="00197961"/>
    <w:rsid w:val="001C67A7"/>
    <w:rsid w:val="001D0337"/>
    <w:rsid w:val="001D3D11"/>
    <w:rsid w:val="001D6CA3"/>
    <w:rsid w:val="001E3185"/>
    <w:rsid w:val="002073CD"/>
    <w:rsid w:val="00235B92"/>
    <w:rsid w:val="002761DE"/>
    <w:rsid w:val="002811C9"/>
    <w:rsid w:val="00295701"/>
    <w:rsid w:val="002B5AD2"/>
    <w:rsid w:val="002C5805"/>
    <w:rsid w:val="002E42EA"/>
    <w:rsid w:val="002F0188"/>
    <w:rsid w:val="002F5EBF"/>
    <w:rsid w:val="00306185"/>
    <w:rsid w:val="0031087B"/>
    <w:rsid w:val="00322366"/>
    <w:rsid w:val="00332F98"/>
    <w:rsid w:val="00341A39"/>
    <w:rsid w:val="00344096"/>
    <w:rsid w:val="0036612C"/>
    <w:rsid w:val="00374ACF"/>
    <w:rsid w:val="00391958"/>
    <w:rsid w:val="003A4E25"/>
    <w:rsid w:val="003A6F92"/>
    <w:rsid w:val="003D45E8"/>
    <w:rsid w:val="003D658D"/>
    <w:rsid w:val="00402E70"/>
    <w:rsid w:val="004108E0"/>
    <w:rsid w:val="00417AEE"/>
    <w:rsid w:val="00423121"/>
    <w:rsid w:val="0042527D"/>
    <w:rsid w:val="00450278"/>
    <w:rsid w:val="00455852"/>
    <w:rsid w:val="0046653D"/>
    <w:rsid w:val="0047280B"/>
    <w:rsid w:val="00476CCE"/>
    <w:rsid w:val="004830A4"/>
    <w:rsid w:val="004840EA"/>
    <w:rsid w:val="004851CE"/>
    <w:rsid w:val="004925C5"/>
    <w:rsid w:val="004937E3"/>
    <w:rsid w:val="004A786C"/>
    <w:rsid w:val="004B1535"/>
    <w:rsid w:val="004D633C"/>
    <w:rsid w:val="004E1F6E"/>
    <w:rsid w:val="004E7644"/>
    <w:rsid w:val="00510AB7"/>
    <w:rsid w:val="005145AA"/>
    <w:rsid w:val="00520A59"/>
    <w:rsid w:val="005216BF"/>
    <w:rsid w:val="00522A60"/>
    <w:rsid w:val="00566383"/>
    <w:rsid w:val="0058537C"/>
    <w:rsid w:val="0058702D"/>
    <w:rsid w:val="005A40FC"/>
    <w:rsid w:val="005B0271"/>
    <w:rsid w:val="005D43E3"/>
    <w:rsid w:val="005F158B"/>
    <w:rsid w:val="006000CE"/>
    <w:rsid w:val="00600306"/>
    <w:rsid w:val="00643B33"/>
    <w:rsid w:val="006449AE"/>
    <w:rsid w:val="0065311B"/>
    <w:rsid w:val="00666306"/>
    <w:rsid w:val="006769E7"/>
    <w:rsid w:val="00680B0B"/>
    <w:rsid w:val="00684F1D"/>
    <w:rsid w:val="006977E8"/>
    <w:rsid w:val="006A20DD"/>
    <w:rsid w:val="006A7A3E"/>
    <w:rsid w:val="006D12F4"/>
    <w:rsid w:val="006D57A7"/>
    <w:rsid w:val="00710A80"/>
    <w:rsid w:val="007262ED"/>
    <w:rsid w:val="00736BF8"/>
    <w:rsid w:val="00737BDA"/>
    <w:rsid w:val="00745823"/>
    <w:rsid w:val="00745C26"/>
    <w:rsid w:val="00751D61"/>
    <w:rsid w:val="00753AEF"/>
    <w:rsid w:val="007738A1"/>
    <w:rsid w:val="00783E38"/>
    <w:rsid w:val="00786CBF"/>
    <w:rsid w:val="007C2B09"/>
    <w:rsid w:val="007D548F"/>
    <w:rsid w:val="007F0975"/>
    <w:rsid w:val="007F4701"/>
    <w:rsid w:val="007F765A"/>
    <w:rsid w:val="008358E6"/>
    <w:rsid w:val="008424D0"/>
    <w:rsid w:val="0084428C"/>
    <w:rsid w:val="00847604"/>
    <w:rsid w:val="008508E4"/>
    <w:rsid w:val="00852446"/>
    <w:rsid w:val="008B2732"/>
    <w:rsid w:val="008D3DFC"/>
    <w:rsid w:val="008D4614"/>
    <w:rsid w:val="008E45B3"/>
    <w:rsid w:val="0090723F"/>
    <w:rsid w:val="00911379"/>
    <w:rsid w:val="00913DE7"/>
    <w:rsid w:val="00931A6E"/>
    <w:rsid w:val="00947551"/>
    <w:rsid w:val="00957656"/>
    <w:rsid w:val="00964C95"/>
    <w:rsid w:val="009726EC"/>
    <w:rsid w:val="009775EE"/>
    <w:rsid w:val="009A0E79"/>
    <w:rsid w:val="009C23AD"/>
    <w:rsid w:val="00A053BD"/>
    <w:rsid w:val="00A104B8"/>
    <w:rsid w:val="00A1228E"/>
    <w:rsid w:val="00A21036"/>
    <w:rsid w:val="00A44770"/>
    <w:rsid w:val="00A45CE2"/>
    <w:rsid w:val="00A73C30"/>
    <w:rsid w:val="00A76A59"/>
    <w:rsid w:val="00A876FE"/>
    <w:rsid w:val="00A901B0"/>
    <w:rsid w:val="00AB2C14"/>
    <w:rsid w:val="00AD6ED2"/>
    <w:rsid w:val="00AE19FC"/>
    <w:rsid w:val="00AE697D"/>
    <w:rsid w:val="00AF0016"/>
    <w:rsid w:val="00B108F9"/>
    <w:rsid w:val="00B10EF8"/>
    <w:rsid w:val="00B1353D"/>
    <w:rsid w:val="00B13988"/>
    <w:rsid w:val="00B74778"/>
    <w:rsid w:val="00BB00E7"/>
    <w:rsid w:val="00BE7AAF"/>
    <w:rsid w:val="00BF1C8D"/>
    <w:rsid w:val="00BF67E4"/>
    <w:rsid w:val="00C3517A"/>
    <w:rsid w:val="00C37E9F"/>
    <w:rsid w:val="00C62F87"/>
    <w:rsid w:val="00C8693F"/>
    <w:rsid w:val="00CA4D8B"/>
    <w:rsid w:val="00CF769B"/>
    <w:rsid w:val="00D25DCB"/>
    <w:rsid w:val="00D274B4"/>
    <w:rsid w:val="00D33E08"/>
    <w:rsid w:val="00D3485A"/>
    <w:rsid w:val="00D416C1"/>
    <w:rsid w:val="00D41F9C"/>
    <w:rsid w:val="00D44D7F"/>
    <w:rsid w:val="00D52436"/>
    <w:rsid w:val="00D60AEE"/>
    <w:rsid w:val="00D60D9E"/>
    <w:rsid w:val="00D718EE"/>
    <w:rsid w:val="00D753EE"/>
    <w:rsid w:val="00D82A23"/>
    <w:rsid w:val="00D83327"/>
    <w:rsid w:val="00D83DD2"/>
    <w:rsid w:val="00DE180C"/>
    <w:rsid w:val="00DF326B"/>
    <w:rsid w:val="00DF7B50"/>
    <w:rsid w:val="00E01BAD"/>
    <w:rsid w:val="00E0384B"/>
    <w:rsid w:val="00E04DB3"/>
    <w:rsid w:val="00E15A69"/>
    <w:rsid w:val="00E17948"/>
    <w:rsid w:val="00E216BD"/>
    <w:rsid w:val="00E21D9E"/>
    <w:rsid w:val="00E24EAC"/>
    <w:rsid w:val="00E30E67"/>
    <w:rsid w:val="00E3408D"/>
    <w:rsid w:val="00E34343"/>
    <w:rsid w:val="00E6512F"/>
    <w:rsid w:val="00E73C90"/>
    <w:rsid w:val="00E809BD"/>
    <w:rsid w:val="00E831A2"/>
    <w:rsid w:val="00E96E8E"/>
    <w:rsid w:val="00EA71DE"/>
    <w:rsid w:val="00ED1BCE"/>
    <w:rsid w:val="00F02C03"/>
    <w:rsid w:val="00F04D04"/>
    <w:rsid w:val="00F574B2"/>
    <w:rsid w:val="00FA5BE4"/>
    <w:rsid w:val="00FE2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457F7340"/>
  <w15:docId w15:val="{46924457-EB52-4EFE-B103-D3FB01291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45823"/>
    <w:rPr>
      <w:rFonts w:eastAsia="MS Mincho"/>
      <w:sz w:val="24"/>
      <w:szCs w:val="24"/>
      <w:lang w:val="en-US"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745823"/>
    <w:rPr>
      <w:color w:val="008080"/>
      <w:u w:val="single"/>
    </w:rPr>
  </w:style>
  <w:style w:type="paragraph" w:styleId="Corpotesto">
    <w:name w:val="Body Text"/>
    <w:basedOn w:val="Normale"/>
    <w:link w:val="CorpotestoCarattere"/>
    <w:rsid w:val="00745823"/>
    <w:pPr>
      <w:jc w:val="center"/>
    </w:pPr>
    <w:rPr>
      <w:rFonts w:ascii="Arial" w:eastAsia="Times New Roman" w:hAnsi="Arial"/>
      <w:sz w:val="22"/>
      <w:szCs w:val="20"/>
      <w:lang w:eastAsia="en-US"/>
    </w:rPr>
  </w:style>
  <w:style w:type="paragraph" w:styleId="Testonotadichiusura">
    <w:name w:val="endnote text"/>
    <w:basedOn w:val="Normale"/>
    <w:semiHidden/>
    <w:rsid w:val="00745823"/>
    <w:rPr>
      <w:rFonts w:eastAsia="Times New Roman"/>
      <w:sz w:val="20"/>
      <w:szCs w:val="20"/>
      <w:lang w:eastAsia="en-US"/>
    </w:rPr>
  </w:style>
  <w:style w:type="paragraph" w:customStyle="1" w:styleId="StyleBodyTextBold">
    <w:name w:val="Style Body Text + Bold"/>
    <w:basedOn w:val="Corpotesto"/>
    <w:link w:val="StyleBodyTextBoldChar"/>
    <w:rsid w:val="00745823"/>
    <w:rPr>
      <w:b/>
      <w:bCs/>
    </w:rPr>
  </w:style>
  <w:style w:type="character" w:customStyle="1" w:styleId="CorpotestoCarattere">
    <w:name w:val="Corpo testo Carattere"/>
    <w:link w:val="Corpotesto"/>
    <w:rsid w:val="00745823"/>
    <w:rPr>
      <w:rFonts w:ascii="Arial" w:hAnsi="Arial"/>
      <w:sz w:val="22"/>
      <w:lang w:val="en-US" w:eastAsia="en-US" w:bidi="ar-SA"/>
    </w:rPr>
  </w:style>
  <w:style w:type="character" w:customStyle="1" w:styleId="StyleBodyTextBoldChar">
    <w:name w:val="Style Body Text + Bold Char"/>
    <w:link w:val="StyleBodyTextBold"/>
    <w:rsid w:val="00745823"/>
    <w:rPr>
      <w:rFonts w:ascii="Arial" w:hAnsi="Arial"/>
      <w:b/>
      <w:bCs/>
      <w:sz w:val="22"/>
      <w:lang w:val="en-US" w:eastAsia="en-US" w:bidi="ar-SA"/>
    </w:rPr>
  </w:style>
  <w:style w:type="paragraph" w:styleId="Corpodeltesto2">
    <w:name w:val="Body Text 2"/>
    <w:basedOn w:val="Normale"/>
    <w:rsid w:val="00745823"/>
    <w:pPr>
      <w:spacing w:after="120" w:line="480" w:lineRule="auto"/>
    </w:pPr>
  </w:style>
  <w:style w:type="paragraph" w:styleId="Intestazione">
    <w:name w:val="header"/>
    <w:basedOn w:val="Normale"/>
    <w:rsid w:val="00745823"/>
    <w:pPr>
      <w:tabs>
        <w:tab w:val="center" w:pos="4320"/>
        <w:tab w:val="right" w:pos="8640"/>
      </w:tabs>
    </w:pPr>
  </w:style>
  <w:style w:type="character" w:styleId="Numeropagina">
    <w:name w:val="page number"/>
    <w:basedOn w:val="Carpredefinitoparagrafo"/>
    <w:rsid w:val="00745823"/>
  </w:style>
  <w:style w:type="paragraph" w:styleId="Testofumetto">
    <w:name w:val="Balloon Text"/>
    <w:basedOn w:val="Normale"/>
    <w:semiHidden/>
    <w:rsid w:val="00745823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rsid w:val="00745823"/>
    <w:pPr>
      <w:tabs>
        <w:tab w:val="center" w:pos="4320"/>
        <w:tab w:val="right" w:pos="8640"/>
      </w:tabs>
    </w:pPr>
  </w:style>
  <w:style w:type="paragraph" w:styleId="NormaleWeb">
    <w:name w:val="Normal (Web)"/>
    <w:basedOn w:val="Normale"/>
    <w:uiPriority w:val="99"/>
    <w:rsid w:val="00913DE7"/>
    <w:pPr>
      <w:spacing w:before="100" w:beforeAutospacing="1" w:after="100" w:afterAutospacing="1"/>
    </w:pPr>
    <w:rPr>
      <w:rFonts w:eastAsia="Malgun Gothic"/>
      <w:lang w:eastAsia="en-US"/>
    </w:rPr>
  </w:style>
  <w:style w:type="character" w:customStyle="1" w:styleId="ft">
    <w:name w:val="ft"/>
    <w:rsid w:val="00913DE7"/>
  </w:style>
  <w:style w:type="character" w:styleId="Rimandocommento">
    <w:name w:val="annotation reference"/>
    <w:unhideWhenUsed/>
    <w:rsid w:val="0058702D"/>
    <w:rPr>
      <w:sz w:val="16"/>
      <w:szCs w:val="16"/>
    </w:rPr>
  </w:style>
  <w:style w:type="character" w:customStyle="1" w:styleId="hps">
    <w:name w:val="hps"/>
    <w:rsid w:val="00DF7B50"/>
  </w:style>
  <w:style w:type="character" w:customStyle="1" w:styleId="atn">
    <w:name w:val="atn"/>
    <w:rsid w:val="00DF7B50"/>
  </w:style>
  <w:style w:type="paragraph" w:styleId="Testocommento">
    <w:name w:val="annotation text"/>
    <w:basedOn w:val="Normale"/>
    <w:link w:val="TestocommentoCarattere"/>
    <w:rsid w:val="00D5243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D52436"/>
    <w:rPr>
      <w:rFonts w:eastAsia="MS Mincho"/>
      <w:lang w:val="en-US" w:eastAsia="ja-JP"/>
    </w:rPr>
  </w:style>
  <w:style w:type="paragraph" w:styleId="Soggettocommento">
    <w:name w:val="annotation subject"/>
    <w:basedOn w:val="Testocommento"/>
    <w:next w:val="Testocommento"/>
    <w:link w:val="SoggettocommentoCarattere"/>
    <w:rsid w:val="00D5243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D52436"/>
    <w:rPr>
      <w:rFonts w:eastAsia="MS Mincho"/>
      <w:b/>
      <w:bCs/>
      <w:lang w:val="en-US" w:eastAsia="ja-JP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62FB5"/>
    <w:rPr>
      <w:rFonts w:eastAsiaTheme="minorHAnsi"/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62FB5"/>
    <w:rPr>
      <w:rFonts w:eastAsiaTheme="minorHAnsi"/>
      <w:lang w:eastAsia="ja-JP"/>
    </w:rPr>
  </w:style>
  <w:style w:type="paragraph" w:customStyle="1" w:styleId="s6">
    <w:name w:val="s6"/>
    <w:basedOn w:val="Normale"/>
    <w:rsid w:val="00162FB5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it-IT" w:eastAsia="it-IT"/>
    </w:rPr>
  </w:style>
  <w:style w:type="paragraph" w:customStyle="1" w:styleId="s8">
    <w:name w:val="s8"/>
    <w:basedOn w:val="Normale"/>
    <w:rsid w:val="00162FB5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it-IT" w:eastAsia="it-IT"/>
    </w:rPr>
  </w:style>
  <w:style w:type="paragraph" w:customStyle="1" w:styleId="s11">
    <w:name w:val="s11"/>
    <w:basedOn w:val="Normale"/>
    <w:rsid w:val="00162FB5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it-IT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62FB5"/>
    <w:rPr>
      <w:vertAlign w:val="superscript"/>
    </w:rPr>
  </w:style>
  <w:style w:type="character" w:customStyle="1" w:styleId="bumpedfont15">
    <w:name w:val="bumpedfont15"/>
    <w:basedOn w:val="Carpredefinitoparagrafo"/>
    <w:rsid w:val="00162FB5"/>
  </w:style>
  <w:style w:type="character" w:customStyle="1" w:styleId="s9">
    <w:name w:val="s9"/>
    <w:basedOn w:val="Carpredefinitoparagrafo"/>
    <w:rsid w:val="00162FB5"/>
  </w:style>
  <w:style w:type="character" w:customStyle="1" w:styleId="s10">
    <w:name w:val="s10"/>
    <w:basedOn w:val="Carpredefinitoparagrafo"/>
    <w:rsid w:val="00162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6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yperlink" Target="http://www.msdsalute.it/" TargetMode="External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://www.msditalia.it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
</file>

<file path=customXml/item2.xml>
</file>

<file path=customXml/item3.xml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4601FB3457084DBE3CB4D3A3111311" ma:contentTypeVersion="11" ma:contentTypeDescription="Create a new document." ma:contentTypeScope="" ma:versionID="6e0c3916b1ada86fd7de3f46451a7653">
  <xsd:schema xmlns:xsd="http://www.w3.org/2001/XMLSchema" xmlns:xs="http://www.w3.org/2001/XMLSchema" xmlns:p="http://schemas.microsoft.com/office/2006/metadata/properties" xmlns:ns1="http://schemas.microsoft.com/sharepoint/v3" xmlns:ns2="bdf612ff-dc18-42ef-86e5-434a61254b55" xmlns:ns3="d353fcf7-205b-40c5-a3af-4cf3a5e9c355" xmlns:ns4="682e0e9c-2a63-4365-81f3-6f8a89db4d5b" xmlns:ns5="http://schemas.microsoft.com/sharepoint/v4" targetNamespace="http://schemas.microsoft.com/office/2006/metadata/properties" ma:root="true" ma:fieldsID="ab62e720f2f9dd842bdb5348ce8f584c" ns1:_="" ns2:_="" ns3:_="" ns4:_="" ns5:_="">
    <xsd:import namespace="http://schemas.microsoft.com/sharepoint/v3"/>
    <xsd:import namespace="bdf612ff-dc18-42ef-86e5-434a61254b55"/>
    <xsd:import namespace="d353fcf7-205b-40c5-a3af-4cf3a5e9c355"/>
    <xsd:import namespace="682e0e9c-2a63-4365-81f3-6f8a89db4d5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3:TaxCatchAll" minOccurs="0"/>
                <xsd:element ref="ns4:NGTagNote" minOccurs="0"/>
                <xsd:element ref="ns1:AverageRating" minOccurs="0"/>
                <xsd:element ref="ns1:RatingCount" minOccurs="0"/>
                <xsd:element ref="ns5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2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13" nillable="true" ma:displayName="Number of Ratings" ma:decimals="0" ma:description="Number of ratings submitted" ma:internalName="RatingCount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f612ff-dc18-42ef-86e5-434a61254b5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58d2a889-b29a-49b5-b5fb-ff07b77a57d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3fcf7-205b-40c5-a3af-4cf3a5e9c35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4a10456-84df-433f-946d-f43654544cc9}" ma:internalName="TaxCatchAll" ma:showField="CatchAllData" ma:web="bdf612ff-dc18-42ef-86e5-434a61254b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e0e9c-2a63-4365-81f3-6f8a89db4d5b" elementFormDefault="qualified">
    <xsd:import namespace="http://schemas.microsoft.com/office/2006/documentManagement/types"/>
    <xsd:import namespace="http://schemas.microsoft.com/office/infopath/2007/PartnerControls"/>
    <xsd:element name="NGTagNote" ma:index="11" nillable="true" ma:displayName="Tags and Notes" ma:decimals="2" ma:internalName="_x0024_Resources_x003a_NewsGatorWSS_x002c_Fields_TagNotesName_x003b_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sisl xmlns:xsi="http://www.w3.org/2001/XMLSchema-instance" xmlns:xsd="http://www.w3.org/2001/XMLSchema" xmlns="http://www.boldonjames.com/2008/01/sie/internal/label" sislVersion="0" policy="a10f9ac0-5937-4b4f-b459-96aedd9ed2c5">
  <element uid="id_classification_euconfidential" value=""/>
  <element uid="cefbaa69-3bfa-4b56-8d22-6839cb7b06d0" value=""/>
</sisl>
</file>

<file path=customXml/itemProps1.xml><?xml version="1.0" encoding="utf-8"?>
<ds:datastoreItem xmlns:ds="http://schemas.openxmlformats.org/officeDocument/2006/customXml" ds:itemID="{7C054CD8-CCEE-47A4-A9EC-9288B0D1671C}"/>
</file>

<file path=customXml/itemProps2.xml><?xml version="1.0" encoding="utf-8"?>
<ds:datastoreItem xmlns:ds="http://schemas.openxmlformats.org/officeDocument/2006/customXml" ds:itemID="{0AD4614A-6C2A-4069-99E2-FE5F63512C0B}"/>
</file>

<file path=customXml/itemProps3.xml><?xml version="1.0" encoding="utf-8"?>
<ds:datastoreItem xmlns:ds="http://schemas.openxmlformats.org/officeDocument/2006/customXml" ds:itemID="{A56E1CB9-7177-43F3-B82B-5A07C48D7384}"/>
</file>

<file path=customXml/itemProps4.xml><?xml version="1.0" encoding="utf-8"?>
<ds:datastoreItem xmlns:ds="http://schemas.openxmlformats.org/officeDocument/2006/customXml" ds:itemID="{45674EAC-E0C1-4353-AC1E-083B2A8B0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df612ff-dc18-42ef-86e5-434a61254b55"/>
    <ds:schemaRef ds:uri="d353fcf7-205b-40c5-a3af-4cf3a5e9c355"/>
    <ds:schemaRef ds:uri="682e0e9c-2a63-4365-81f3-6f8a89db4d5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4F99D6D-B6A9-470D-BDEA-0CBC2F7E71CC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AB4D5888-81D8-4229-956C-05C2E0597157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328C674A-240A-47FC-ACEF-D65952F5057A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Merck &amp; Co., Inc.</Company>
  <LinksUpToDate>false</LinksUpToDate>
  <CharactersWithSpaces>4270</CharactersWithSpaces>
  <SharedDoc>false</SharedDoc>
  <HLinks>
    <vt:vector size="12" baseType="variant">
      <vt:variant>
        <vt:i4>917570</vt:i4>
      </vt:variant>
      <vt:variant>
        <vt:i4>3</vt:i4>
      </vt:variant>
      <vt:variant>
        <vt:i4>0</vt:i4>
      </vt:variant>
      <vt:variant>
        <vt:i4>5</vt:i4>
      </vt:variant>
      <vt:variant>
        <vt:lpwstr>http://cts.businesswire.com/ct/CT?id=smartlink&amp;url=http%3A%2F%2Fwww.sec.gov&amp;esheet=50598462&amp;lan=en-US&amp;anchor=www.sec.gov&amp;index=2&amp;md5=b8b777d654167d19cdd7607ce6f9793f</vt:lpwstr>
      </vt:variant>
      <vt:variant>
        <vt:lpwstr/>
      </vt:variant>
      <vt:variant>
        <vt:i4>7667829</vt:i4>
      </vt:variant>
      <vt:variant>
        <vt:i4>0</vt:i4>
      </vt:variant>
      <vt:variant>
        <vt:i4>0</vt:i4>
      </vt:variant>
      <vt:variant>
        <vt:i4>5</vt:i4>
      </vt:variant>
      <vt:variant>
        <vt:lpwstr>http://www.msd.xx/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rollasot</dc:creator>
  <cp:lastModifiedBy>mauro</cp:lastModifiedBy>
  <cp:revision>17</cp:revision>
  <cp:lastPrinted>2016-10-07T09:46:00Z</cp:lastPrinted>
  <dcterms:created xsi:type="dcterms:W3CDTF">2017-05-17T16:55:00Z</dcterms:created>
  <dcterms:modified xsi:type="dcterms:W3CDTF">2019-12-12T16:33:00Z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-1366235704</vt:i4>
  </property>
  <property fmtid="{D5CDD505-2E9C-101B-9397-08002B2CF9AE}" pid="3" name="_NewReviewCycle">
    <vt:lpwstr/>
  </property>
  <property fmtid="{D5CDD505-2E9C-101B-9397-08002B2CF9AE}" pid="4" name="_EmailSubject">
    <vt:lpwstr>Save the date e contenuti -  conferenza stampa pembrolizumab 24 maggio </vt:lpwstr>
  </property>
  <property fmtid="{D5CDD505-2E9C-101B-9397-08002B2CF9AE}" pid="5" name="_AuthorEmail">
    <vt:lpwstr>emanuela_tanini@merck.com</vt:lpwstr>
  </property>
  <property fmtid="{D5CDD505-2E9C-101B-9397-08002B2CF9AE}" pid="6" name="_AuthorEmailDisplayName">
    <vt:lpwstr>Tanini, Emanuela</vt:lpwstr>
  </property>
  <property fmtid="{D5CDD505-2E9C-101B-9397-08002B2CF9AE}" pid="7" name="_PreviousAdHocReviewCycleID">
    <vt:i4>1828798863</vt:i4>
  </property>
  <property fmtid="{D5CDD505-2E9C-101B-9397-08002B2CF9AE}" pid="8" name="TaxKeywordTaxHTField">
    <vt:lpwstr/>
  </property>
  <property fmtid="{D5CDD505-2E9C-101B-9397-08002B2CF9AE}" pid="9" name="TaxKeyword">
    <vt:lpwstr/>
  </property>
  <property fmtid="{D5CDD505-2E9C-101B-9397-08002B2CF9AE}" pid="10" name="TaxCatchAll">
    <vt:lpwstr/>
  </property>
  <property fmtid="{D5CDD505-2E9C-101B-9397-08002B2CF9AE}" pid="11" name="IconOverlay">
    <vt:lpwstr/>
  </property>
  <property fmtid="{D5CDD505-2E9C-101B-9397-08002B2CF9AE}" pid="12" name="$Resources:NewsGatorWSS,Fields_TagNotesName;">
    <vt:lpwstr/>
  </property>
  <property fmtid="{D5CDD505-2E9C-101B-9397-08002B2CF9AE}" pid="13" name="docIndexRef">
    <vt:lpwstr>6b6eb26d-69c0-4217-9fdf-7757efe05f86</vt:lpwstr>
  </property>
  <property fmtid="{D5CDD505-2E9C-101B-9397-08002B2CF9AE}" pid="14" name="bjSaver">
    <vt:lpwstr>DG/OgeZOVydv7XpWb8ZJrcUbQ2R9Kj4J</vt:lpwstr>
  </property>
  <property fmtid="{D5CDD505-2E9C-101B-9397-08002B2CF9AE}" pid="15" name="bjDocumentLabelXML">
    <vt:lpwstr>&lt;?xml version="1.0" encoding="us-ascii"?&gt;&lt;sisl xmlns:xsi="http://www.w3.org/2001/XMLSchema-instance" xmlns:xsd="http://www.w3.org/2001/XMLSchema" sislVersion="0" policy="a10f9ac0-5937-4b4f-b459-96aedd9ed2c5" xmlns="http://www.boldonjames.com/2008/01/sie/i</vt:lpwstr>
  </property>
  <property fmtid="{D5CDD505-2E9C-101B-9397-08002B2CF9AE}" pid="16" name="bjDocumentLabelXML-0">
    <vt:lpwstr>nternal/label"&gt;&lt;element uid="id_classification_euconfidential" value="" /&gt;&lt;element uid="cefbaa69-3bfa-4b56-8d22-6839cb7b06d0" value="" /&gt;&lt;/sisl&gt;</vt:lpwstr>
  </property>
  <property fmtid="{D5CDD505-2E9C-101B-9397-08002B2CF9AE}" pid="17" name="bjDocumentSecurityLabel">
    <vt:lpwstr>Proprietary</vt:lpwstr>
  </property>
  <property fmtid="{D5CDD505-2E9C-101B-9397-08002B2CF9AE}" pid="18" name="MerckMetadataExchange">
    <vt:lpwstr>!$MRK@Proprietary-Footer-Left</vt:lpwstr>
  </property>
  <property fmtid="{D5CDD505-2E9C-101B-9397-08002B2CF9AE}" pid="19" name="_ReviewingToolsShownOnce">
    <vt:lpwstr/>
  </property>
</Properties>
</file>