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55F" w:rsidRPr="00606310" w:rsidRDefault="00606310" w:rsidP="00606310">
      <w:pPr>
        <w:jc w:val="center"/>
        <w:rPr>
          <w:b/>
          <w:bCs/>
          <w:caps/>
          <w:sz w:val="28"/>
          <w:szCs w:val="28"/>
        </w:rPr>
      </w:pPr>
      <w:r w:rsidRPr="00606310">
        <w:rPr>
          <w:b/>
          <w:bCs/>
          <w:caps/>
          <w:sz w:val="28"/>
          <w:szCs w:val="28"/>
        </w:rPr>
        <w:t xml:space="preserve">IL PROGETTO </w:t>
      </w:r>
      <w:r w:rsidR="0057655F" w:rsidRPr="00606310">
        <w:rPr>
          <w:b/>
          <w:bCs/>
          <w:caps/>
          <w:sz w:val="28"/>
          <w:szCs w:val="28"/>
        </w:rPr>
        <w:t>Vìola</w:t>
      </w:r>
    </w:p>
    <w:p w:rsidR="008B452C" w:rsidRDefault="008B452C" w:rsidP="008B452C">
      <w:pPr>
        <w:autoSpaceDE w:val="0"/>
        <w:autoSpaceDN w:val="0"/>
        <w:adjustRightInd w:val="0"/>
        <w:jc w:val="both"/>
        <w:rPr>
          <w:b/>
          <w:i/>
        </w:rPr>
      </w:pPr>
    </w:p>
    <w:p w:rsidR="00103C6E" w:rsidRDefault="00103C6E" w:rsidP="008B452C">
      <w:pPr>
        <w:autoSpaceDE w:val="0"/>
        <w:autoSpaceDN w:val="0"/>
        <w:adjustRightInd w:val="0"/>
        <w:jc w:val="both"/>
        <w:rPr>
          <w:b/>
          <w:i/>
        </w:rPr>
      </w:pPr>
    </w:p>
    <w:p w:rsidR="007609A4" w:rsidRPr="00606310" w:rsidRDefault="0057655F" w:rsidP="008B452C">
      <w:pPr>
        <w:autoSpaceDE w:val="0"/>
        <w:autoSpaceDN w:val="0"/>
        <w:adjustRightInd w:val="0"/>
        <w:jc w:val="both"/>
      </w:pPr>
      <w:r w:rsidRPr="00606310">
        <w:t>L’Organizz</w:t>
      </w:r>
      <w:r w:rsidR="00606310" w:rsidRPr="00606310">
        <w:t>azione Mondiale della Sanità (OMS</w:t>
      </w:r>
      <w:r w:rsidRPr="00606310">
        <w:t>) definisce la salute come “stato di benessere f</w:t>
      </w:r>
      <w:r w:rsidR="00F853C6" w:rsidRPr="00606310">
        <w:t xml:space="preserve">isico, psichico e relazionale”: </w:t>
      </w:r>
      <w:r w:rsidRPr="00606310">
        <w:t>di conseguenza nel momento in cui uno di questi tre elementi è alterato si può rilevare lo stato di “malattia”.</w:t>
      </w:r>
    </w:p>
    <w:p w:rsidR="007609A4" w:rsidRPr="00606310" w:rsidRDefault="0057655F" w:rsidP="008B452C">
      <w:pPr>
        <w:autoSpaceDE w:val="0"/>
        <w:autoSpaceDN w:val="0"/>
        <w:adjustRightInd w:val="0"/>
        <w:jc w:val="both"/>
        <w:rPr>
          <w:rFonts w:eastAsia="HelveticaNeueLTStd-LtCn"/>
        </w:rPr>
      </w:pPr>
      <w:r w:rsidRPr="00606310">
        <w:rPr>
          <w:rFonts w:eastAsia="HelveticaNeueLTStd-LtCn"/>
        </w:rPr>
        <w:t>Subire violenze – essere insultata, umiliata, controllata,</w:t>
      </w:r>
      <w:r w:rsidR="00606310" w:rsidRPr="00606310">
        <w:rPr>
          <w:rFonts w:eastAsia="HelveticaNeueLTStd-LtCn"/>
        </w:rPr>
        <w:t xml:space="preserve"> </w:t>
      </w:r>
      <w:r w:rsidRPr="00606310">
        <w:rPr>
          <w:rFonts w:eastAsia="HelveticaNeueLTStd-LtCn"/>
        </w:rPr>
        <w:t>terrorizzata</w:t>
      </w:r>
      <w:r w:rsidR="00F853C6" w:rsidRPr="00606310">
        <w:rPr>
          <w:rFonts w:eastAsia="HelveticaNeueLTStd-LtCn"/>
        </w:rPr>
        <w:t>,</w:t>
      </w:r>
      <w:r w:rsidRPr="00606310">
        <w:rPr>
          <w:rFonts w:eastAsia="HelveticaNeueLTStd-LtCn"/>
        </w:rPr>
        <w:t xml:space="preserve"> minacciata, stuprata, presa a schiaffi, a pugni, a calci, sbattuta contro un muro o contro un vetro, strangolata – fa indubbiamente male alla salute. </w:t>
      </w:r>
    </w:p>
    <w:p w:rsidR="007609A4" w:rsidRPr="00606310" w:rsidRDefault="0057655F" w:rsidP="008B452C">
      <w:pPr>
        <w:autoSpaceDE w:val="0"/>
        <w:autoSpaceDN w:val="0"/>
        <w:adjustRightInd w:val="0"/>
        <w:jc w:val="both"/>
      </w:pPr>
      <w:r w:rsidRPr="00606310">
        <w:t>Negli ultimi 30 anni la violenza nella popolazione generale è drasticamente aumentata e o</w:t>
      </w:r>
      <w:r w:rsidRPr="00606310">
        <w:rPr>
          <w:rFonts w:eastAsia="HelveticaNeueLTStd-LtCn"/>
        </w:rPr>
        <w:t>ggi sappiamo che la violenza su una donna, quasi sempre compiuta da uomini che conosce bene</w:t>
      </w:r>
      <w:r w:rsidR="00606310" w:rsidRPr="00606310">
        <w:rPr>
          <w:rFonts w:eastAsia="HelveticaNeueLTStd-LtCn"/>
        </w:rPr>
        <w:t>,</w:t>
      </w:r>
      <w:r w:rsidRPr="00606310">
        <w:rPr>
          <w:rFonts w:eastAsia="HelveticaNeueLTStd-LtCn"/>
        </w:rPr>
        <w:t xml:space="preserve"> come il marito o il fidanzato, è frequente, e che le sue conseguenze possono essere devastanti.</w:t>
      </w:r>
    </w:p>
    <w:p w:rsidR="007609A4" w:rsidRPr="00606310" w:rsidRDefault="0057655F" w:rsidP="008B452C">
      <w:pPr>
        <w:jc w:val="both"/>
      </w:pPr>
      <w:r w:rsidRPr="00606310">
        <w:t>Nel 2012 sono state circa 15000 le donne che hanno chiesto aiuto ai centri antiviolenza aderenti al DIRE(Donne in Rete contro la Violenza),</w:t>
      </w:r>
      <w:r w:rsidR="00606310" w:rsidRPr="00606310">
        <w:t xml:space="preserve"> </w:t>
      </w:r>
      <w:r w:rsidRPr="00606310">
        <w:t>perché vittime di abuso da parte di uomini.</w:t>
      </w:r>
    </w:p>
    <w:p w:rsidR="00F853C6" w:rsidRPr="00606310" w:rsidRDefault="00F853C6" w:rsidP="008B452C">
      <w:pPr>
        <w:jc w:val="both"/>
      </w:pPr>
      <w:r w:rsidRPr="00606310">
        <w:t>Il fenomeno è particolarmente inquietante per le donne in gravidanza. Infatti la violenza domestica è la seconda causa di morte per le donne in gravidanza.</w:t>
      </w:r>
    </w:p>
    <w:p w:rsidR="007609A4" w:rsidRPr="00606310" w:rsidRDefault="0057655F" w:rsidP="008B452C">
      <w:pPr>
        <w:jc w:val="both"/>
      </w:pPr>
      <w:r w:rsidRPr="00606310">
        <w:t>Non ci sono differenze fra</w:t>
      </w:r>
      <w:r w:rsidR="00F853C6" w:rsidRPr="00606310">
        <w:t xml:space="preserve"> queste</w:t>
      </w:r>
      <w:r w:rsidR="00606310" w:rsidRPr="00606310">
        <w:t xml:space="preserve"> donne</w:t>
      </w:r>
      <w:r w:rsidRPr="00606310">
        <w:t>: la violenza può colpire tutte, tanto le casalinghe quanto le donne in carriera; può colpire donne in età e di ogni condizione sociale.</w:t>
      </w:r>
    </w:p>
    <w:p w:rsidR="00606310" w:rsidRPr="00606310" w:rsidRDefault="00606310" w:rsidP="008B452C">
      <w:pPr>
        <w:jc w:val="both"/>
      </w:pPr>
    </w:p>
    <w:p w:rsidR="0057655F" w:rsidRPr="00606310" w:rsidRDefault="0057655F" w:rsidP="008B452C">
      <w:pPr>
        <w:jc w:val="both"/>
      </w:pPr>
      <w:r w:rsidRPr="00606310">
        <w:t>Ma qual è la realtà?</w:t>
      </w:r>
      <w:r w:rsidR="00606310" w:rsidRPr="00606310">
        <w:t xml:space="preserve"> </w:t>
      </w:r>
      <w:r w:rsidRPr="00606310">
        <w:rPr>
          <w:shd w:val="clear" w:color="auto" w:fill="FFFFFF"/>
        </w:rPr>
        <w:t>Secondo le ricerche internazionali, nei paesi industrializzati tra il 20 e il 30% delle donne ha subito nel corso della vita maltrattamenti fisici o sessuali da un partner o da un ex partner. Le violenze psicologiche sono ben più frequenti.</w:t>
      </w:r>
    </w:p>
    <w:p w:rsidR="003928A9" w:rsidRPr="00606310" w:rsidRDefault="003928A9" w:rsidP="008B452C">
      <w:pPr>
        <w:jc w:val="both"/>
      </w:pPr>
    </w:p>
    <w:p w:rsidR="007B5284" w:rsidRPr="00606310" w:rsidRDefault="003928A9" w:rsidP="008B452C">
      <w:pPr>
        <w:jc w:val="both"/>
      </w:pPr>
      <w:r w:rsidRPr="00606310">
        <w:rPr>
          <w:b/>
        </w:rPr>
        <w:t>Secondo i da</w:t>
      </w:r>
      <w:r w:rsidR="00E301AF">
        <w:rPr>
          <w:b/>
        </w:rPr>
        <w:t>t</w:t>
      </w:r>
      <w:r w:rsidRPr="00606310">
        <w:rPr>
          <w:b/>
        </w:rPr>
        <w:t>i ISTAT (2008) le donne (comprese fra 16 e 70 anni) che hanno subito violenza fisica o sessuale sono il 14,3%.</w:t>
      </w:r>
      <w:r w:rsidR="008979EC" w:rsidRPr="00606310">
        <w:rPr>
          <w:b/>
        </w:rPr>
        <w:t xml:space="preserve"> </w:t>
      </w:r>
      <w:r w:rsidR="00606310" w:rsidRPr="00606310">
        <w:t xml:space="preserve"> </w:t>
      </w:r>
      <w:r w:rsidR="007609A4" w:rsidRPr="00606310">
        <w:rPr>
          <w:b/>
        </w:rPr>
        <w:t xml:space="preserve">Perciò </w:t>
      </w:r>
      <w:r w:rsidR="008979EC" w:rsidRPr="00606310">
        <w:rPr>
          <w:b/>
        </w:rPr>
        <w:t xml:space="preserve">le donne (comprese fra 16 e 70 anni) che hanno subito violenza fisica o sessuale </w:t>
      </w:r>
      <w:r w:rsidR="00B23985" w:rsidRPr="00606310">
        <w:rPr>
          <w:b/>
        </w:rPr>
        <w:t xml:space="preserve">e </w:t>
      </w:r>
      <w:r w:rsidR="00606310" w:rsidRPr="00606310">
        <w:rPr>
          <w:b/>
        </w:rPr>
        <w:t>che frequentano gli</w:t>
      </w:r>
      <w:r w:rsidR="008979EC" w:rsidRPr="00606310">
        <w:rPr>
          <w:b/>
        </w:rPr>
        <w:t xml:space="preserve"> ambulatori</w:t>
      </w:r>
      <w:r w:rsidR="00606310" w:rsidRPr="00606310">
        <w:rPr>
          <w:b/>
        </w:rPr>
        <w:t xml:space="preserve"> dei medici di medicina generale</w:t>
      </w:r>
      <w:r w:rsidR="008979EC" w:rsidRPr="00606310">
        <w:rPr>
          <w:b/>
        </w:rPr>
        <w:t xml:space="preserve"> variano da un numero che oscilla tra 115 e 120</w:t>
      </w:r>
      <w:r w:rsidR="00606310" w:rsidRPr="00606310">
        <w:rPr>
          <w:b/>
        </w:rPr>
        <w:t>.</w:t>
      </w:r>
    </w:p>
    <w:p w:rsidR="007609A4" w:rsidRPr="00606310" w:rsidRDefault="0057655F" w:rsidP="00606310">
      <w:pPr>
        <w:jc w:val="both"/>
      </w:pPr>
      <w:r w:rsidRPr="00606310">
        <w:t>Solo il 30% delle donne che ha subito violenza ne ha pa</w:t>
      </w:r>
      <w:r w:rsidR="00606310" w:rsidRPr="00606310">
        <w:t>rlato con il proprio medico di f</w:t>
      </w:r>
      <w:r w:rsidRPr="00606310">
        <w:t>amiglia,</w:t>
      </w:r>
      <w:r w:rsidR="00606310" w:rsidRPr="00606310">
        <w:t xml:space="preserve"> </w:t>
      </w:r>
      <w:r w:rsidRPr="00606310">
        <w:t>un po’ perché pensano che non se ne occupi,</w:t>
      </w:r>
      <w:r w:rsidR="00EA1A3F" w:rsidRPr="00606310">
        <w:t xml:space="preserve"> ma soprattutto perché non ha</w:t>
      </w:r>
      <w:r w:rsidRPr="00606310">
        <w:t xml:space="preserve"> ricevuto domande dirette sul tema.</w:t>
      </w:r>
      <w:r w:rsidR="00606310" w:rsidRPr="00606310">
        <w:t xml:space="preserve"> </w:t>
      </w:r>
      <w:r w:rsidRPr="00606310">
        <w:t>Tutti i contributi degli autori internazionali sono invece concordi nell’assegnare un ruolo importante al medico di assistenza primaria nella quotidiana battaglia che le Istituzioni hanno ingaggiato contro il fenomeno.</w:t>
      </w:r>
    </w:p>
    <w:p w:rsidR="007609A4" w:rsidRPr="00606310" w:rsidRDefault="0057655F" w:rsidP="008B452C">
      <w:pPr>
        <w:autoSpaceDE w:val="0"/>
        <w:autoSpaceDN w:val="0"/>
        <w:adjustRightInd w:val="0"/>
        <w:jc w:val="both"/>
      </w:pPr>
      <w:r w:rsidRPr="00606310">
        <w:t>Per combattere la violenza domestica è quindi necessario anche un cambiamento personale degli operatori, professionale delle strutture sanitarie coinvolte.</w:t>
      </w:r>
    </w:p>
    <w:p w:rsidR="006536EA" w:rsidRPr="00606310" w:rsidRDefault="006536EA" w:rsidP="008B452C">
      <w:pPr>
        <w:jc w:val="both"/>
      </w:pPr>
      <w:r w:rsidRPr="00606310">
        <w:t>La SIMG (Società Italiana di Medicina generale)</w:t>
      </w:r>
      <w:r w:rsidR="00606310" w:rsidRPr="00606310">
        <w:t xml:space="preserve"> i</w:t>
      </w:r>
      <w:r w:rsidR="00EA1A3F" w:rsidRPr="00606310">
        <w:t xml:space="preserve">ntende </w:t>
      </w:r>
      <w:r w:rsidR="0057655F" w:rsidRPr="00606310">
        <w:t>contribuire</w:t>
      </w:r>
      <w:r w:rsidRPr="00606310">
        <w:t xml:space="preserve"> </w:t>
      </w:r>
      <w:r w:rsidR="00606310" w:rsidRPr="00606310">
        <w:t>ad affrontare il problema di s</w:t>
      </w:r>
      <w:r w:rsidR="0057655F" w:rsidRPr="00606310">
        <w:t>alute collegato al</w:t>
      </w:r>
      <w:r w:rsidR="00606310" w:rsidRPr="00606310">
        <w:t xml:space="preserve">la violenza domestica con </w:t>
      </w:r>
      <w:r w:rsidR="0057655F" w:rsidRPr="00606310">
        <w:t>una campagna di sensibilizzazione dei medici di medicina generale su questo tema.</w:t>
      </w:r>
      <w:r w:rsidRPr="00606310">
        <w:t xml:space="preserve"> </w:t>
      </w:r>
    </w:p>
    <w:p w:rsidR="00606310" w:rsidRPr="00606310" w:rsidRDefault="00606310" w:rsidP="008B452C">
      <w:pPr>
        <w:jc w:val="both"/>
        <w:rPr>
          <w:b/>
          <w:shd w:val="clear" w:color="auto" w:fill="FFFFFF"/>
        </w:rPr>
      </w:pPr>
    </w:p>
    <w:p w:rsidR="00EA1A3F" w:rsidRPr="00606310" w:rsidRDefault="0057655F" w:rsidP="008B452C">
      <w:pPr>
        <w:jc w:val="both"/>
        <w:rPr>
          <w:b/>
          <w:bCs/>
        </w:rPr>
      </w:pPr>
      <w:r w:rsidRPr="00606310">
        <w:rPr>
          <w:b/>
          <w:shd w:val="clear" w:color="auto" w:fill="FFFFFF"/>
        </w:rPr>
        <w:t>Ecco quindi il progetto Vìola</w:t>
      </w:r>
      <w:r w:rsidR="006536EA" w:rsidRPr="00606310">
        <w:rPr>
          <w:shd w:val="clear" w:color="auto" w:fill="FFFFFF"/>
        </w:rPr>
        <w:t xml:space="preserve">: </w:t>
      </w:r>
      <w:r w:rsidR="00606310" w:rsidRPr="00606310">
        <w:rPr>
          <w:b/>
          <w:bCs/>
        </w:rPr>
        <w:t>è</w:t>
      </w:r>
      <w:r w:rsidR="006536EA" w:rsidRPr="00606310">
        <w:rPr>
          <w:b/>
          <w:bCs/>
        </w:rPr>
        <w:t xml:space="preserve"> il nome di una donna ma è anche un fiore che è simbolo dell’amore e secondo le leggende francesi dentro i petali delle viole del pensiero è possibile scorgere i</w:t>
      </w:r>
      <w:r w:rsidRPr="00606310">
        <w:rPr>
          <w:b/>
          <w:bCs/>
        </w:rPr>
        <w:t xml:space="preserve">l volto della persona amata. </w:t>
      </w:r>
    </w:p>
    <w:p w:rsidR="00606310" w:rsidRDefault="0057655F" w:rsidP="008B452C">
      <w:pPr>
        <w:jc w:val="both"/>
        <w:rPr>
          <w:b/>
          <w:bCs/>
          <w:i/>
        </w:rPr>
      </w:pPr>
      <w:r w:rsidRPr="00606310">
        <w:rPr>
          <w:b/>
          <w:bCs/>
        </w:rPr>
        <w:t>Vì</w:t>
      </w:r>
      <w:r w:rsidR="006536EA" w:rsidRPr="00606310">
        <w:rPr>
          <w:b/>
          <w:bCs/>
        </w:rPr>
        <w:t>ola è anche un verbo…</w:t>
      </w:r>
      <w:r w:rsidRPr="00606310">
        <w:rPr>
          <w:b/>
          <w:bCs/>
        </w:rPr>
        <w:t xml:space="preserve">un </w:t>
      </w:r>
      <w:r w:rsidR="006536EA" w:rsidRPr="00606310">
        <w:rPr>
          <w:b/>
          <w:bCs/>
        </w:rPr>
        <w:t>imperativo per cui il sottotitolo del progetto diventa….</w:t>
      </w:r>
      <w:r w:rsidRPr="00606310">
        <w:rPr>
          <w:b/>
          <w:bCs/>
          <w:i/>
        </w:rPr>
        <w:t>il muro del silenzio,</w:t>
      </w:r>
      <w:r w:rsidR="00E100FB">
        <w:rPr>
          <w:b/>
          <w:bCs/>
          <w:i/>
        </w:rPr>
        <w:t xml:space="preserve"> </w:t>
      </w:r>
      <w:r w:rsidRPr="00606310">
        <w:rPr>
          <w:b/>
          <w:bCs/>
          <w:i/>
        </w:rPr>
        <w:t>insieme al tuo medico di famiglia</w:t>
      </w:r>
    </w:p>
    <w:p w:rsidR="00606310" w:rsidRDefault="00606310" w:rsidP="008B452C">
      <w:pPr>
        <w:jc w:val="both"/>
        <w:rPr>
          <w:b/>
          <w:bCs/>
          <w:i/>
        </w:rPr>
      </w:pPr>
    </w:p>
    <w:p w:rsidR="00222EBB" w:rsidRDefault="00222EBB" w:rsidP="008B452C">
      <w:pPr>
        <w:jc w:val="both"/>
      </w:pPr>
    </w:p>
    <w:p w:rsidR="00222EBB" w:rsidRDefault="00222EBB" w:rsidP="008B452C">
      <w:pPr>
        <w:jc w:val="both"/>
      </w:pPr>
    </w:p>
    <w:p w:rsidR="0058431A" w:rsidRPr="00606310" w:rsidRDefault="00606310" w:rsidP="008B452C">
      <w:pPr>
        <w:jc w:val="both"/>
        <w:rPr>
          <w:b/>
          <w:bCs/>
          <w:i/>
        </w:rPr>
      </w:pPr>
      <w:r w:rsidRPr="00606310">
        <w:lastRenderedPageBreak/>
        <w:t>Gli</w:t>
      </w:r>
      <w:r w:rsidR="007609A4" w:rsidRPr="00606310">
        <w:t xml:space="preserve"> obiettivi sono:</w:t>
      </w:r>
    </w:p>
    <w:p w:rsidR="001E1D45" w:rsidRPr="00606310" w:rsidRDefault="001E1D45" w:rsidP="008B452C">
      <w:pPr>
        <w:jc w:val="both"/>
      </w:pPr>
    </w:p>
    <w:p w:rsidR="0058431A" w:rsidRPr="00606310" w:rsidRDefault="00E100FB" w:rsidP="008B452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Sensibilizzare i medici di medicina generale</w:t>
      </w:r>
      <w:r w:rsidR="0058431A" w:rsidRPr="006063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6310" w:rsidRPr="00606310">
        <w:rPr>
          <w:rFonts w:ascii="Times New Roman" w:hAnsi="Times New Roman" w:cs="Times New Roman"/>
          <w:b/>
          <w:bCs/>
          <w:sz w:val="24"/>
          <w:szCs w:val="24"/>
        </w:rPr>
        <w:t>affinché prendano in considerazione la violenza d</w:t>
      </w:r>
      <w:r w:rsidR="0058431A" w:rsidRPr="00606310">
        <w:rPr>
          <w:rFonts w:ascii="Times New Roman" w:hAnsi="Times New Roman" w:cs="Times New Roman"/>
          <w:b/>
          <w:bCs/>
          <w:sz w:val="24"/>
          <w:szCs w:val="24"/>
        </w:rPr>
        <w:t xml:space="preserve">omestica nelle diagnosi differenziali dei disturbi più comunemente associati al fenomeno per intercettarne i segnali </w:t>
      </w:r>
    </w:p>
    <w:p w:rsidR="0058431A" w:rsidRPr="00606310" w:rsidRDefault="0058431A" w:rsidP="008B452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06310">
        <w:rPr>
          <w:rFonts w:ascii="Times New Roman" w:hAnsi="Times New Roman" w:cs="Times New Roman"/>
          <w:b/>
          <w:bCs/>
          <w:sz w:val="24"/>
          <w:szCs w:val="24"/>
        </w:rPr>
        <w:t>Registrare il problema nella cartella informatizzata: ciò permetterà di ottenere i dati di incidenza del fenomeno</w:t>
      </w:r>
    </w:p>
    <w:p w:rsidR="0058431A" w:rsidRPr="00606310" w:rsidRDefault="0058431A" w:rsidP="008B452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06310">
        <w:rPr>
          <w:rFonts w:ascii="Times New Roman" w:hAnsi="Times New Roman" w:cs="Times New Roman"/>
          <w:b/>
          <w:bCs/>
          <w:sz w:val="24"/>
          <w:szCs w:val="24"/>
        </w:rPr>
        <w:t>Accogliere ed aiutare la donna fornendole le informazioni sulle reti di sostegno locale</w:t>
      </w:r>
      <w:r w:rsidR="00606310" w:rsidRPr="006063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06310">
        <w:rPr>
          <w:rFonts w:ascii="Times New Roman" w:hAnsi="Times New Roman" w:cs="Times New Roman"/>
          <w:b/>
          <w:bCs/>
          <w:sz w:val="24"/>
          <w:szCs w:val="24"/>
        </w:rPr>
        <w:t>(nu</w:t>
      </w:r>
      <w:r w:rsidR="00E100FB">
        <w:rPr>
          <w:rFonts w:ascii="Times New Roman" w:hAnsi="Times New Roman" w:cs="Times New Roman"/>
          <w:b/>
          <w:bCs/>
          <w:sz w:val="24"/>
          <w:szCs w:val="24"/>
        </w:rPr>
        <w:t>mero verde, c</w:t>
      </w:r>
      <w:r w:rsidR="00606310" w:rsidRPr="00606310">
        <w:rPr>
          <w:rFonts w:ascii="Times New Roman" w:hAnsi="Times New Roman" w:cs="Times New Roman"/>
          <w:b/>
          <w:bCs/>
          <w:sz w:val="24"/>
          <w:szCs w:val="24"/>
        </w:rPr>
        <w:t xml:space="preserve">entri antiviolenza </w:t>
      </w:r>
      <w:proofErr w:type="spellStart"/>
      <w:r w:rsidRPr="00606310">
        <w:rPr>
          <w:rFonts w:ascii="Times New Roman" w:hAnsi="Times New Roman" w:cs="Times New Roman"/>
          <w:b/>
          <w:bCs/>
          <w:sz w:val="24"/>
          <w:szCs w:val="24"/>
        </w:rPr>
        <w:t>etc</w:t>
      </w:r>
      <w:proofErr w:type="spellEnd"/>
      <w:r w:rsidRPr="0060631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58431A" w:rsidRPr="00606310" w:rsidRDefault="0058431A" w:rsidP="008B452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06310">
        <w:rPr>
          <w:rFonts w:ascii="Times New Roman" w:hAnsi="Times New Roman" w:cs="Times New Roman"/>
          <w:b/>
          <w:bCs/>
          <w:sz w:val="24"/>
          <w:szCs w:val="24"/>
        </w:rPr>
        <w:t xml:space="preserve">Sensibilizzare le assistite che frequentano l'ambulatorio attraverso l’esposizione nella sala d’aspetto di poster informativi con i riferimenti delle organizzazioni locali preposte all’aiuto </w:t>
      </w:r>
    </w:p>
    <w:p w:rsidR="0058431A" w:rsidRPr="00606310" w:rsidRDefault="0058431A" w:rsidP="008B452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06310">
        <w:rPr>
          <w:rFonts w:ascii="Times New Roman" w:hAnsi="Times New Roman" w:cs="Times New Roman"/>
          <w:b/>
          <w:bCs/>
          <w:sz w:val="24"/>
          <w:szCs w:val="24"/>
        </w:rPr>
        <w:t>Sensibilizzare tutti gli utenti dello studio per aumentare la percezione del problema</w:t>
      </w:r>
    </w:p>
    <w:p w:rsidR="00354688" w:rsidRPr="00606310" w:rsidRDefault="00354688" w:rsidP="008B452C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B9530C" w:rsidRPr="00606310" w:rsidRDefault="006536EA" w:rsidP="0060631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06310">
        <w:rPr>
          <w:rFonts w:ascii="Times New Roman" w:hAnsi="Times New Roman" w:cs="Times New Roman"/>
          <w:color w:val="auto"/>
        </w:rPr>
        <w:t>Fino ad oggi la “patologia della violenza” è</w:t>
      </w:r>
      <w:r w:rsidR="00606310" w:rsidRPr="00606310">
        <w:rPr>
          <w:rFonts w:ascii="Times New Roman" w:hAnsi="Times New Roman" w:cs="Times New Roman"/>
          <w:color w:val="auto"/>
        </w:rPr>
        <w:t xml:space="preserve"> stata</w:t>
      </w:r>
      <w:r w:rsidRPr="00606310">
        <w:rPr>
          <w:rFonts w:ascii="Times New Roman" w:hAnsi="Times New Roman" w:cs="Times New Roman"/>
          <w:color w:val="auto"/>
        </w:rPr>
        <w:t xml:space="preserve"> relegata al Pronto Soccorso, alla Medicina di Urgenza, alla Ginecologia, alla Ortopedia, alla Gastroenterologia, alla Cardiologia, alla Psichiatria ed alla Psicologia. </w:t>
      </w:r>
    </w:p>
    <w:p w:rsidR="007609A4" w:rsidRPr="00606310" w:rsidRDefault="00E100FB" w:rsidP="0060631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La Società Italiana di Medicina Generale e delle Cure Primarie (SIMG) </w:t>
      </w:r>
      <w:r w:rsidR="006536EA" w:rsidRPr="00606310">
        <w:rPr>
          <w:rFonts w:ascii="Times New Roman" w:hAnsi="Times New Roman" w:cs="Times New Roman"/>
          <w:color w:val="auto"/>
        </w:rPr>
        <w:t>att</w:t>
      </w:r>
      <w:r w:rsidR="00354688" w:rsidRPr="00606310">
        <w:rPr>
          <w:rFonts w:ascii="Times New Roman" w:hAnsi="Times New Roman" w:cs="Times New Roman"/>
          <w:color w:val="auto"/>
        </w:rPr>
        <w:t>raverso</w:t>
      </w:r>
      <w:r w:rsidR="00606310" w:rsidRPr="00606310">
        <w:rPr>
          <w:rFonts w:ascii="Times New Roman" w:hAnsi="Times New Roman" w:cs="Times New Roman"/>
          <w:color w:val="auto"/>
        </w:rPr>
        <w:t xml:space="preserve"> i suoi medici di medicina g</w:t>
      </w:r>
      <w:r w:rsidR="00354688" w:rsidRPr="00606310">
        <w:rPr>
          <w:rFonts w:ascii="Times New Roman" w:hAnsi="Times New Roman" w:cs="Times New Roman"/>
          <w:color w:val="auto"/>
        </w:rPr>
        <w:t>enerale</w:t>
      </w:r>
      <w:r w:rsidR="006536EA" w:rsidRPr="00606310">
        <w:rPr>
          <w:rFonts w:ascii="Times New Roman" w:hAnsi="Times New Roman" w:cs="Times New Roman"/>
          <w:color w:val="auto"/>
        </w:rPr>
        <w:t xml:space="preserve"> si propone di far parte della squadra.</w:t>
      </w:r>
      <w:r w:rsidR="00606310" w:rsidRPr="00606310">
        <w:rPr>
          <w:rFonts w:ascii="Times New Roman" w:hAnsi="Times New Roman" w:cs="Times New Roman"/>
          <w:color w:val="auto"/>
        </w:rPr>
        <w:t xml:space="preserve"> </w:t>
      </w:r>
      <w:r w:rsidR="007609A4" w:rsidRPr="00606310">
        <w:rPr>
          <w:rFonts w:ascii="Times New Roman" w:hAnsi="Times New Roman" w:cs="Times New Roman"/>
          <w:color w:val="auto"/>
        </w:rPr>
        <w:t>Il primo passo è questo manifesto che, esposto nelle sale d’aspetto dei nostri studi medici</w:t>
      </w:r>
      <w:r w:rsidR="00B9530C" w:rsidRPr="00606310">
        <w:rPr>
          <w:rFonts w:ascii="Times New Roman" w:hAnsi="Times New Roman" w:cs="Times New Roman"/>
          <w:color w:val="auto"/>
        </w:rPr>
        <w:t>,</w:t>
      </w:r>
      <w:r w:rsidR="007609A4" w:rsidRPr="00606310">
        <w:rPr>
          <w:rFonts w:ascii="Times New Roman" w:hAnsi="Times New Roman" w:cs="Times New Roman"/>
          <w:color w:val="auto"/>
        </w:rPr>
        <w:t xml:space="preserve"> colpisca l</w:t>
      </w:r>
      <w:bookmarkStart w:id="0" w:name="_GoBack"/>
      <w:bookmarkEnd w:id="0"/>
      <w:r w:rsidR="007609A4" w:rsidRPr="00606310">
        <w:rPr>
          <w:rFonts w:ascii="Times New Roman" w:hAnsi="Times New Roman" w:cs="Times New Roman"/>
          <w:color w:val="auto"/>
        </w:rPr>
        <w:t>’attenzione di tutti: le donne violate, i loro aguzzini e le persone che non vogliono vedere.</w:t>
      </w:r>
    </w:p>
    <w:p w:rsidR="007609A4" w:rsidRPr="008B452C" w:rsidRDefault="007609A4" w:rsidP="008B452C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CB1D48" w:rsidRPr="008B452C" w:rsidRDefault="00CB1D48" w:rsidP="008B452C">
      <w:pPr>
        <w:pStyle w:val="Default"/>
        <w:jc w:val="both"/>
        <w:rPr>
          <w:rFonts w:ascii="Times New Roman" w:hAnsi="Times New Roman" w:cs="Times New Roman"/>
          <w:color w:val="auto"/>
        </w:rPr>
      </w:pPr>
    </w:p>
    <w:sectPr w:rsidR="00CB1D48" w:rsidRPr="008B452C" w:rsidSect="00606310">
      <w:headerReference w:type="first" r:id="rId9"/>
      <w:pgSz w:w="11906" w:h="16838"/>
      <w:pgMar w:top="2268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310" w:rsidRDefault="00606310" w:rsidP="00606310">
      <w:r>
        <w:separator/>
      </w:r>
    </w:p>
  </w:endnote>
  <w:endnote w:type="continuationSeparator" w:id="0">
    <w:p w:rsidR="00606310" w:rsidRDefault="00606310" w:rsidP="00606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Std-Lt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310" w:rsidRDefault="00606310" w:rsidP="00606310">
      <w:r>
        <w:separator/>
      </w:r>
    </w:p>
  </w:footnote>
  <w:footnote w:type="continuationSeparator" w:id="0">
    <w:p w:rsidR="00606310" w:rsidRDefault="00606310" w:rsidP="006063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310" w:rsidRDefault="00606310" w:rsidP="00606310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2374438" cy="9008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img complet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5015" cy="904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C1DF7"/>
    <w:multiLevelType w:val="hybridMultilevel"/>
    <w:tmpl w:val="8C984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36EA"/>
    <w:rsid w:val="000A071C"/>
    <w:rsid w:val="00103C6E"/>
    <w:rsid w:val="00147738"/>
    <w:rsid w:val="001E1D45"/>
    <w:rsid w:val="00222EBB"/>
    <w:rsid w:val="00224233"/>
    <w:rsid w:val="00274F3B"/>
    <w:rsid w:val="00290AA8"/>
    <w:rsid w:val="00294E3E"/>
    <w:rsid w:val="00343A6B"/>
    <w:rsid w:val="00354688"/>
    <w:rsid w:val="003928A9"/>
    <w:rsid w:val="004D2CD4"/>
    <w:rsid w:val="0052163C"/>
    <w:rsid w:val="0057655F"/>
    <w:rsid w:val="0058431A"/>
    <w:rsid w:val="00606310"/>
    <w:rsid w:val="006536EA"/>
    <w:rsid w:val="007609A4"/>
    <w:rsid w:val="007B5284"/>
    <w:rsid w:val="007E44A5"/>
    <w:rsid w:val="00821567"/>
    <w:rsid w:val="00865A6D"/>
    <w:rsid w:val="008979EC"/>
    <w:rsid w:val="008B452C"/>
    <w:rsid w:val="00963B0D"/>
    <w:rsid w:val="00B23985"/>
    <w:rsid w:val="00B810E9"/>
    <w:rsid w:val="00B9530C"/>
    <w:rsid w:val="00BE5139"/>
    <w:rsid w:val="00C32B46"/>
    <w:rsid w:val="00C33B21"/>
    <w:rsid w:val="00C55A91"/>
    <w:rsid w:val="00CB1D48"/>
    <w:rsid w:val="00DA4FFA"/>
    <w:rsid w:val="00E100FB"/>
    <w:rsid w:val="00E301AF"/>
    <w:rsid w:val="00E80F96"/>
    <w:rsid w:val="00EA1A3F"/>
    <w:rsid w:val="00F72B6C"/>
    <w:rsid w:val="00F853C6"/>
    <w:rsid w:val="00F91078"/>
    <w:rsid w:val="00FF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36EA"/>
    <w:rPr>
      <w:rFonts w:eastAsia="Calibri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qFormat/>
    <w:rsid w:val="000A071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ttotitoloCarattere">
    <w:name w:val="Sottotitolo Carattere"/>
    <w:basedOn w:val="Carpredefinitoparagrafo"/>
    <w:link w:val="Sottotitolo"/>
    <w:rsid w:val="000A071C"/>
    <w:rPr>
      <w:rFonts w:ascii="Cambria" w:eastAsia="Times New Roman" w:hAnsi="Cambria" w:cs="Times New Roman"/>
      <w:sz w:val="24"/>
      <w:szCs w:val="24"/>
      <w:lang w:eastAsia="ja-JP"/>
    </w:rPr>
  </w:style>
  <w:style w:type="character" w:styleId="Enfasigrassetto">
    <w:name w:val="Strong"/>
    <w:basedOn w:val="Carpredefinitoparagrafo"/>
    <w:qFormat/>
    <w:rsid w:val="000A071C"/>
    <w:rPr>
      <w:b/>
      <w:bCs/>
    </w:rPr>
  </w:style>
  <w:style w:type="character" w:styleId="Enfasicorsivo">
    <w:name w:val="Emphasis"/>
    <w:basedOn w:val="Carpredefinitoparagrafo"/>
    <w:qFormat/>
    <w:rsid w:val="000A071C"/>
    <w:rPr>
      <w:i/>
      <w:iCs/>
    </w:rPr>
  </w:style>
  <w:style w:type="paragraph" w:styleId="Nessunaspaziatura">
    <w:name w:val="No Spacing"/>
    <w:uiPriority w:val="1"/>
    <w:qFormat/>
    <w:rsid w:val="000A071C"/>
    <w:rPr>
      <w:sz w:val="24"/>
      <w:szCs w:val="24"/>
      <w:lang w:eastAsia="ja-JP"/>
    </w:rPr>
  </w:style>
  <w:style w:type="paragraph" w:customStyle="1" w:styleId="Default">
    <w:name w:val="Default"/>
    <w:rsid w:val="006536EA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8431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7E44A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53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530C"/>
    <w:rPr>
      <w:rFonts w:ascii="Tahoma" w:eastAsia="Calibri" w:hAnsi="Tahoma" w:cs="Tahoma"/>
      <w:sz w:val="16"/>
      <w:szCs w:val="16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6063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6310"/>
    <w:rPr>
      <w:rFonts w:eastAsia="Calibri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6063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6310"/>
    <w:rPr>
      <w:rFonts w:eastAsia="Calibri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2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E114730-8116-4670-B577-8EFFC5005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Paolo</cp:lastModifiedBy>
  <cp:revision>11</cp:revision>
  <dcterms:created xsi:type="dcterms:W3CDTF">2014-10-14T07:01:00Z</dcterms:created>
  <dcterms:modified xsi:type="dcterms:W3CDTF">2014-11-24T16:16:00Z</dcterms:modified>
</cp:coreProperties>
</file>