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01DCC" w14:textId="3A95D81B" w:rsidR="00E345C1" w:rsidRPr="006D04D6" w:rsidRDefault="00744FEC" w:rsidP="00744FEC">
      <w:pPr>
        <w:spacing w:after="0" w:line="240" w:lineRule="auto"/>
        <w:jc w:val="center"/>
        <w:rPr>
          <w:b/>
          <w:bCs/>
          <w:sz w:val="27"/>
          <w:szCs w:val="27"/>
        </w:rPr>
      </w:pPr>
      <w:bookmarkStart w:id="0" w:name="_Hlk26801414"/>
      <w:r w:rsidRPr="006D04D6">
        <w:rPr>
          <w:b/>
          <w:bCs/>
          <w:sz w:val="27"/>
          <w:szCs w:val="27"/>
        </w:rPr>
        <w:t>COMUNICATO STAMPA</w:t>
      </w:r>
    </w:p>
    <w:p w14:paraId="4E3B372C" w14:textId="305B0BAB" w:rsidR="00744FEC" w:rsidRPr="006D04D6" w:rsidRDefault="00744FEC" w:rsidP="00607953">
      <w:pPr>
        <w:spacing w:after="0" w:line="240" w:lineRule="auto"/>
        <w:jc w:val="center"/>
        <w:rPr>
          <w:b/>
          <w:bCs/>
          <w:sz w:val="24"/>
          <w:szCs w:val="24"/>
        </w:rPr>
      </w:pPr>
    </w:p>
    <w:p w14:paraId="2FDB699A" w14:textId="7D6192E3" w:rsidR="00744FEC" w:rsidRPr="006D04D6" w:rsidRDefault="009B7E2E" w:rsidP="00744FEC">
      <w:pPr>
        <w:spacing w:after="0" w:line="240" w:lineRule="auto"/>
        <w:jc w:val="center"/>
        <w:rPr>
          <w:b/>
          <w:bCs/>
          <w:sz w:val="21"/>
          <w:szCs w:val="21"/>
        </w:rPr>
      </w:pPr>
      <w:r w:rsidRPr="006D04D6">
        <w:rPr>
          <w:b/>
          <w:bCs/>
          <w:sz w:val="21"/>
          <w:szCs w:val="21"/>
        </w:rPr>
        <w:t xml:space="preserve">L’Agenzia Italiana del Farmaco </w:t>
      </w:r>
      <w:r w:rsidR="00700CE9" w:rsidRPr="006D04D6">
        <w:rPr>
          <w:b/>
          <w:bCs/>
          <w:sz w:val="21"/>
          <w:szCs w:val="21"/>
        </w:rPr>
        <w:t>amplia</w:t>
      </w:r>
      <w:r w:rsidRPr="006D04D6">
        <w:rPr>
          <w:b/>
          <w:bCs/>
          <w:sz w:val="21"/>
          <w:szCs w:val="21"/>
        </w:rPr>
        <w:t xml:space="preserve"> l</w:t>
      </w:r>
      <w:r w:rsidR="00700CE9" w:rsidRPr="006D04D6">
        <w:rPr>
          <w:b/>
          <w:bCs/>
          <w:sz w:val="21"/>
          <w:szCs w:val="21"/>
        </w:rPr>
        <w:t>e indicazioni per la</w:t>
      </w:r>
      <w:r w:rsidRPr="006D04D6">
        <w:rPr>
          <w:b/>
          <w:bCs/>
          <w:sz w:val="21"/>
          <w:szCs w:val="21"/>
        </w:rPr>
        <w:t xml:space="preserve"> rimborsabilità d</w:t>
      </w:r>
      <w:r w:rsidR="002519E0" w:rsidRPr="006D04D6">
        <w:rPr>
          <w:b/>
          <w:bCs/>
          <w:sz w:val="21"/>
          <w:szCs w:val="21"/>
        </w:rPr>
        <w:t>el</w:t>
      </w:r>
      <w:r w:rsidR="00700CE9" w:rsidRPr="006D04D6">
        <w:rPr>
          <w:b/>
          <w:bCs/>
          <w:sz w:val="21"/>
          <w:szCs w:val="21"/>
        </w:rPr>
        <w:t>la molecola</w:t>
      </w:r>
      <w:r w:rsidR="002519E0" w:rsidRPr="006D04D6">
        <w:rPr>
          <w:b/>
          <w:bCs/>
          <w:sz w:val="21"/>
          <w:szCs w:val="21"/>
        </w:rPr>
        <w:t xml:space="preserve"> </w:t>
      </w:r>
      <w:proofErr w:type="spellStart"/>
      <w:r w:rsidR="002519E0" w:rsidRPr="006D04D6">
        <w:rPr>
          <w:b/>
          <w:bCs/>
          <w:sz w:val="21"/>
          <w:szCs w:val="21"/>
        </w:rPr>
        <w:t>immuno</w:t>
      </w:r>
      <w:proofErr w:type="spellEnd"/>
      <w:r w:rsidR="002519E0" w:rsidRPr="006D04D6">
        <w:rPr>
          <w:b/>
          <w:bCs/>
          <w:sz w:val="21"/>
          <w:szCs w:val="21"/>
        </w:rPr>
        <w:t>-oncologica</w:t>
      </w:r>
      <w:r w:rsidRPr="006D04D6">
        <w:rPr>
          <w:b/>
          <w:bCs/>
          <w:sz w:val="21"/>
          <w:szCs w:val="21"/>
        </w:rPr>
        <w:t xml:space="preserve"> </w:t>
      </w:r>
    </w:p>
    <w:p w14:paraId="031E352E" w14:textId="3C735A46" w:rsidR="00744FEC" w:rsidRPr="006D04D6" w:rsidRDefault="00744FEC" w:rsidP="009B7E2E">
      <w:pPr>
        <w:spacing w:after="0" w:line="240" w:lineRule="auto"/>
        <w:jc w:val="center"/>
        <w:rPr>
          <w:b/>
          <w:bCs/>
          <w:sz w:val="27"/>
          <w:szCs w:val="27"/>
        </w:rPr>
      </w:pPr>
      <w:bookmarkStart w:id="1" w:name="_Hlk27043519"/>
      <w:r w:rsidRPr="006D04D6">
        <w:rPr>
          <w:b/>
          <w:bCs/>
          <w:sz w:val="27"/>
          <w:szCs w:val="27"/>
        </w:rPr>
        <w:t>TUMORI: IN ITALIA LA SOPRAVVIVENZA A 5 ANNI È SUPERIORE AL RESTO D’EUROPA</w:t>
      </w:r>
    </w:p>
    <w:p w14:paraId="32B78290" w14:textId="3318963B" w:rsidR="00744FEC" w:rsidRPr="006D04D6" w:rsidRDefault="00900E1D" w:rsidP="009B7E2E">
      <w:pPr>
        <w:spacing w:after="0" w:line="240" w:lineRule="auto"/>
        <w:jc w:val="center"/>
        <w:rPr>
          <w:b/>
          <w:bCs/>
          <w:sz w:val="26"/>
          <w:szCs w:val="26"/>
        </w:rPr>
      </w:pPr>
      <w:r w:rsidRPr="006D04D6">
        <w:rPr>
          <w:b/>
          <w:bCs/>
          <w:sz w:val="26"/>
          <w:szCs w:val="26"/>
        </w:rPr>
        <w:t xml:space="preserve">L’IMMUNO-ONCOLOGIA CON </w:t>
      </w:r>
      <w:r w:rsidR="002519E0" w:rsidRPr="006D04D6">
        <w:rPr>
          <w:b/>
          <w:bCs/>
          <w:sz w:val="26"/>
          <w:szCs w:val="26"/>
        </w:rPr>
        <w:t xml:space="preserve">PEMBROLIZUMAB DA OGGI DISPONIBILE </w:t>
      </w:r>
      <w:r w:rsidRPr="006D04D6">
        <w:rPr>
          <w:b/>
          <w:bCs/>
          <w:sz w:val="26"/>
          <w:szCs w:val="26"/>
        </w:rPr>
        <w:t>PER</w:t>
      </w:r>
      <w:r w:rsidR="009B7E2E" w:rsidRPr="006D04D6">
        <w:rPr>
          <w:b/>
          <w:bCs/>
          <w:sz w:val="26"/>
          <w:szCs w:val="26"/>
        </w:rPr>
        <w:t xml:space="preserve"> 4</w:t>
      </w:r>
      <w:r w:rsidR="002519E0" w:rsidRPr="006D04D6">
        <w:rPr>
          <w:b/>
          <w:bCs/>
          <w:sz w:val="26"/>
          <w:szCs w:val="26"/>
        </w:rPr>
        <w:t xml:space="preserve"> </w:t>
      </w:r>
      <w:r w:rsidR="009B7E2E" w:rsidRPr="006D04D6">
        <w:rPr>
          <w:b/>
          <w:bCs/>
          <w:sz w:val="26"/>
          <w:szCs w:val="26"/>
        </w:rPr>
        <w:t>NEOPLASIE</w:t>
      </w:r>
      <w:r w:rsidR="00BD6F4D" w:rsidRPr="006D04D6">
        <w:rPr>
          <w:b/>
          <w:bCs/>
          <w:sz w:val="26"/>
          <w:szCs w:val="26"/>
        </w:rPr>
        <w:t xml:space="preserve"> </w:t>
      </w:r>
    </w:p>
    <w:bookmarkEnd w:id="1"/>
    <w:p w14:paraId="07F7494A" w14:textId="70D825B4" w:rsidR="00DC5499" w:rsidRPr="006D04D6" w:rsidRDefault="00C82D8C" w:rsidP="00C82D8C">
      <w:pPr>
        <w:spacing w:after="0" w:line="240" w:lineRule="auto"/>
        <w:jc w:val="center"/>
        <w:rPr>
          <w:b/>
          <w:bCs/>
          <w:i/>
          <w:iCs/>
          <w:sz w:val="24"/>
          <w:szCs w:val="24"/>
        </w:rPr>
      </w:pPr>
      <w:r w:rsidRPr="006D04D6">
        <w:rPr>
          <w:b/>
          <w:bCs/>
          <w:i/>
          <w:iCs/>
          <w:sz w:val="24"/>
          <w:szCs w:val="24"/>
        </w:rPr>
        <w:t>Il via libera di AIFA</w:t>
      </w:r>
      <w:r w:rsidR="009111AA" w:rsidRPr="006D04D6">
        <w:rPr>
          <w:b/>
          <w:bCs/>
          <w:i/>
          <w:iCs/>
          <w:sz w:val="24"/>
          <w:szCs w:val="24"/>
        </w:rPr>
        <w:t xml:space="preserve">, che ne riconosce l’innovatività, </w:t>
      </w:r>
      <w:r w:rsidRPr="006D04D6">
        <w:rPr>
          <w:b/>
          <w:bCs/>
          <w:i/>
          <w:iCs/>
          <w:sz w:val="24"/>
          <w:szCs w:val="24"/>
        </w:rPr>
        <w:t>riguarda la combinazione con la chemioterapia in prima linea nel carcinoma polmonare non a piccole cellule,</w:t>
      </w:r>
      <w:r w:rsidR="007C7DB5" w:rsidRPr="006D04D6">
        <w:rPr>
          <w:b/>
          <w:bCs/>
          <w:i/>
          <w:iCs/>
          <w:sz w:val="24"/>
          <w:szCs w:val="24"/>
        </w:rPr>
        <w:t xml:space="preserve"> la monoterapia nel ca</w:t>
      </w:r>
      <w:r w:rsidR="00612A3F" w:rsidRPr="006D04D6">
        <w:rPr>
          <w:b/>
          <w:bCs/>
          <w:i/>
          <w:iCs/>
          <w:sz w:val="24"/>
          <w:szCs w:val="24"/>
        </w:rPr>
        <w:t xml:space="preserve">rcinoma </w:t>
      </w:r>
      <w:r w:rsidR="007C7DB5" w:rsidRPr="006D04D6">
        <w:rPr>
          <w:b/>
          <w:bCs/>
          <w:i/>
          <w:iCs/>
          <w:sz w:val="24"/>
          <w:szCs w:val="24"/>
        </w:rPr>
        <w:t>dell’</w:t>
      </w:r>
      <w:proofErr w:type="spellStart"/>
      <w:r w:rsidR="007C7DB5" w:rsidRPr="006D04D6">
        <w:rPr>
          <w:b/>
          <w:bCs/>
          <w:i/>
          <w:iCs/>
          <w:sz w:val="24"/>
          <w:szCs w:val="24"/>
        </w:rPr>
        <w:t>urotelio</w:t>
      </w:r>
      <w:proofErr w:type="spellEnd"/>
      <w:r w:rsidR="007C7DB5" w:rsidRPr="006D04D6">
        <w:rPr>
          <w:b/>
          <w:bCs/>
          <w:i/>
          <w:iCs/>
          <w:sz w:val="24"/>
          <w:szCs w:val="24"/>
        </w:rPr>
        <w:t xml:space="preserve"> </w:t>
      </w:r>
      <w:r w:rsidR="00091872" w:rsidRPr="006D04D6">
        <w:rPr>
          <w:b/>
          <w:bCs/>
          <w:i/>
          <w:iCs/>
          <w:sz w:val="24"/>
          <w:szCs w:val="24"/>
        </w:rPr>
        <w:t>localmente avanzato o metastatico pretrattato</w:t>
      </w:r>
      <w:r w:rsidR="00F4762B" w:rsidRPr="006D04D6">
        <w:rPr>
          <w:b/>
          <w:bCs/>
          <w:i/>
          <w:iCs/>
          <w:sz w:val="24"/>
          <w:szCs w:val="24"/>
        </w:rPr>
        <w:t xml:space="preserve">, il </w:t>
      </w:r>
      <w:r w:rsidR="007C7DB5" w:rsidRPr="006D04D6">
        <w:rPr>
          <w:b/>
          <w:bCs/>
          <w:i/>
          <w:iCs/>
          <w:sz w:val="24"/>
          <w:szCs w:val="24"/>
        </w:rPr>
        <w:t xml:space="preserve">linfoma di Hodgkin refrattario o recidivato e </w:t>
      </w:r>
      <w:r w:rsidRPr="006D04D6">
        <w:rPr>
          <w:b/>
          <w:bCs/>
          <w:i/>
          <w:iCs/>
          <w:sz w:val="24"/>
          <w:szCs w:val="24"/>
        </w:rPr>
        <w:t xml:space="preserve">il trattamento </w:t>
      </w:r>
      <w:r w:rsidR="00F4762B" w:rsidRPr="006D04D6">
        <w:rPr>
          <w:b/>
          <w:bCs/>
          <w:i/>
          <w:iCs/>
          <w:sz w:val="24"/>
          <w:szCs w:val="24"/>
        </w:rPr>
        <w:t xml:space="preserve">del melanoma </w:t>
      </w:r>
      <w:r w:rsidR="007C7DB5" w:rsidRPr="006D04D6">
        <w:rPr>
          <w:b/>
          <w:bCs/>
          <w:i/>
          <w:iCs/>
          <w:sz w:val="24"/>
          <w:szCs w:val="24"/>
        </w:rPr>
        <w:t>dopo la chirurgia</w:t>
      </w:r>
      <w:r w:rsidRPr="006D04D6">
        <w:rPr>
          <w:b/>
          <w:bCs/>
          <w:i/>
          <w:iCs/>
          <w:sz w:val="24"/>
          <w:szCs w:val="24"/>
        </w:rPr>
        <w:t xml:space="preserve"> </w:t>
      </w:r>
    </w:p>
    <w:p w14:paraId="0853F516" w14:textId="17EDF049" w:rsidR="00744FEC" w:rsidRPr="006D04D6" w:rsidRDefault="00744FEC" w:rsidP="00744FEC">
      <w:pPr>
        <w:spacing w:after="0" w:line="240" w:lineRule="auto"/>
        <w:rPr>
          <w:sz w:val="24"/>
          <w:szCs w:val="24"/>
        </w:rPr>
      </w:pPr>
    </w:p>
    <w:p w14:paraId="51C46C8A" w14:textId="641BCBB5" w:rsidR="002E2163" w:rsidRPr="006D04D6" w:rsidRDefault="00744FEC" w:rsidP="00F4762B">
      <w:pPr>
        <w:spacing w:after="0" w:line="240" w:lineRule="auto"/>
        <w:jc w:val="both"/>
        <w:rPr>
          <w:rFonts w:cstheme="minorHAnsi"/>
          <w:sz w:val="24"/>
          <w:szCs w:val="24"/>
        </w:rPr>
      </w:pPr>
      <w:r w:rsidRPr="006D04D6">
        <w:rPr>
          <w:i/>
          <w:iCs/>
          <w:sz w:val="24"/>
          <w:szCs w:val="24"/>
        </w:rPr>
        <w:t>Milano, 13 dicembre 2019</w:t>
      </w:r>
      <w:r w:rsidRPr="006D04D6">
        <w:rPr>
          <w:sz w:val="24"/>
          <w:szCs w:val="24"/>
        </w:rPr>
        <w:t xml:space="preserve"> – </w:t>
      </w:r>
      <w:r w:rsidR="00AF7AB8" w:rsidRPr="006D04D6">
        <w:rPr>
          <w:sz w:val="24"/>
          <w:szCs w:val="24"/>
        </w:rPr>
        <w:t xml:space="preserve">In </w:t>
      </w:r>
      <w:r w:rsidR="00AF7AB8" w:rsidRPr="006D04D6">
        <w:rPr>
          <w:rFonts w:cstheme="minorHAnsi"/>
          <w:sz w:val="24"/>
          <w:szCs w:val="24"/>
        </w:rPr>
        <w:t>Italia</w:t>
      </w:r>
      <w:r w:rsidRPr="006D04D6">
        <w:rPr>
          <w:rFonts w:cstheme="minorHAnsi"/>
          <w:sz w:val="24"/>
          <w:szCs w:val="24"/>
        </w:rPr>
        <w:t xml:space="preserve"> il 63% delle donne e il 54% degli uomini colpiti da</w:t>
      </w:r>
      <w:r w:rsidR="00AF7AB8" w:rsidRPr="006D04D6">
        <w:rPr>
          <w:rFonts w:cstheme="minorHAnsi"/>
          <w:sz w:val="24"/>
          <w:szCs w:val="24"/>
        </w:rPr>
        <w:t xml:space="preserve"> tumore</w:t>
      </w:r>
      <w:r w:rsidRPr="006D04D6">
        <w:rPr>
          <w:rFonts w:cstheme="minorHAnsi"/>
          <w:sz w:val="24"/>
          <w:szCs w:val="24"/>
        </w:rPr>
        <w:t xml:space="preserve"> sono vivi a 5 anni dalla diagnosi. Percentuali nettamente migliori rispetto alla media europea, pari rispettivamente al </w:t>
      </w:r>
      <w:r w:rsidR="00AF7AB8" w:rsidRPr="006D04D6">
        <w:rPr>
          <w:rFonts w:cstheme="minorHAnsi"/>
          <w:sz w:val="24"/>
          <w:szCs w:val="24"/>
        </w:rPr>
        <w:t xml:space="preserve">57% e al </w:t>
      </w:r>
      <w:r w:rsidRPr="006D04D6">
        <w:rPr>
          <w:rFonts w:cstheme="minorHAnsi"/>
          <w:sz w:val="24"/>
          <w:szCs w:val="24"/>
        </w:rPr>
        <w:t>49%</w:t>
      </w:r>
      <w:r w:rsidR="00AF7AB8" w:rsidRPr="006D04D6">
        <w:rPr>
          <w:rFonts w:cstheme="minorHAnsi"/>
          <w:sz w:val="24"/>
          <w:szCs w:val="24"/>
        </w:rPr>
        <w:t>.</w:t>
      </w:r>
      <w:r w:rsidRPr="006D04D6">
        <w:rPr>
          <w:rFonts w:cstheme="minorHAnsi"/>
          <w:sz w:val="24"/>
          <w:szCs w:val="24"/>
        </w:rPr>
        <w:t xml:space="preserve"> </w:t>
      </w:r>
      <w:r w:rsidR="00F4762B" w:rsidRPr="006D04D6">
        <w:rPr>
          <w:rFonts w:cstheme="minorHAnsi"/>
          <w:sz w:val="24"/>
          <w:szCs w:val="24"/>
        </w:rPr>
        <w:t>Il</w:t>
      </w:r>
      <w:r w:rsidR="008C679A" w:rsidRPr="006D04D6">
        <w:rPr>
          <w:rFonts w:cstheme="minorHAnsi"/>
          <w:sz w:val="24"/>
          <w:szCs w:val="24"/>
        </w:rPr>
        <w:t xml:space="preserve"> nostro Paese si trova al primo posto nel Vecchio Continente anche per </w:t>
      </w:r>
      <w:r w:rsidR="00BD6F4D" w:rsidRPr="006D04D6">
        <w:rPr>
          <w:rFonts w:cstheme="minorHAnsi"/>
          <w:sz w:val="24"/>
          <w:szCs w:val="24"/>
        </w:rPr>
        <w:t>diminuzione</w:t>
      </w:r>
      <w:r w:rsidR="008C679A" w:rsidRPr="006D04D6">
        <w:rPr>
          <w:rFonts w:cstheme="minorHAnsi"/>
          <w:sz w:val="24"/>
          <w:szCs w:val="24"/>
        </w:rPr>
        <w:t xml:space="preserve"> dei decessi per cancro: in 15 anni (2001-2016) è stat</w:t>
      </w:r>
      <w:r w:rsidR="00BD6F4D" w:rsidRPr="006D04D6">
        <w:rPr>
          <w:rFonts w:cstheme="minorHAnsi"/>
          <w:sz w:val="24"/>
          <w:szCs w:val="24"/>
        </w:rPr>
        <w:t>a</w:t>
      </w:r>
      <w:r w:rsidR="008C679A" w:rsidRPr="006D04D6">
        <w:rPr>
          <w:rFonts w:cstheme="minorHAnsi"/>
          <w:sz w:val="24"/>
          <w:szCs w:val="24"/>
        </w:rPr>
        <w:t xml:space="preserve"> pari al 17,6%.</w:t>
      </w:r>
      <w:r w:rsidR="00912F6D" w:rsidRPr="006D04D6">
        <w:rPr>
          <w:rFonts w:cstheme="minorHAnsi"/>
          <w:sz w:val="24"/>
          <w:szCs w:val="24"/>
        </w:rPr>
        <w:t xml:space="preserve"> </w:t>
      </w:r>
      <w:r w:rsidR="008C679A" w:rsidRPr="006D04D6">
        <w:rPr>
          <w:rFonts w:cstheme="minorHAnsi"/>
          <w:sz w:val="24"/>
          <w:szCs w:val="24"/>
        </w:rPr>
        <w:t>L’innovazione ha offerto un contributo decisivo a questi risultati</w:t>
      </w:r>
      <w:r w:rsidR="00F4762B" w:rsidRPr="006D04D6">
        <w:rPr>
          <w:rFonts w:cstheme="minorHAnsi"/>
          <w:sz w:val="24"/>
          <w:szCs w:val="24"/>
        </w:rPr>
        <w:t xml:space="preserve"> grazie anche all’</w:t>
      </w:r>
      <w:proofErr w:type="spellStart"/>
      <w:r w:rsidR="008C679A" w:rsidRPr="006D04D6">
        <w:rPr>
          <w:rFonts w:cstheme="minorHAnsi"/>
          <w:sz w:val="24"/>
          <w:szCs w:val="24"/>
        </w:rPr>
        <w:t>immuno</w:t>
      </w:r>
      <w:proofErr w:type="spellEnd"/>
      <w:r w:rsidR="008C679A" w:rsidRPr="006D04D6">
        <w:rPr>
          <w:rFonts w:cstheme="minorHAnsi"/>
          <w:sz w:val="24"/>
          <w:szCs w:val="24"/>
        </w:rPr>
        <w:t>-oncologi</w:t>
      </w:r>
      <w:r w:rsidR="00F4762B" w:rsidRPr="006D04D6">
        <w:rPr>
          <w:rFonts w:cstheme="minorHAnsi"/>
          <w:sz w:val="24"/>
          <w:szCs w:val="24"/>
        </w:rPr>
        <w:t xml:space="preserve">a: </w:t>
      </w:r>
      <w:r w:rsidR="008C679A" w:rsidRPr="006D04D6">
        <w:rPr>
          <w:rFonts w:cstheme="minorHAnsi"/>
          <w:sz w:val="24"/>
          <w:szCs w:val="24"/>
        </w:rPr>
        <w:t>un approccio che potenzia</w:t>
      </w:r>
      <w:r w:rsidR="008C679A" w:rsidRPr="006D04D6">
        <w:rPr>
          <w:sz w:val="24"/>
          <w:szCs w:val="24"/>
        </w:rPr>
        <w:t xml:space="preserve"> </w:t>
      </w:r>
      <w:r w:rsidR="00AF7AB8" w:rsidRPr="006D04D6">
        <w:rPr>
          <w:sz w:val="24"/>
          <w:szCs w:val="24"/>
        </w:rPr>
        <w:t>la risposta del sistema immunitario contro il cancro. E</w:t>
      </w:r>
      <w:r w:rsidR="00514558" w:rsidRPr="006D04D6">
        <w:rPr>
          <w:sz w:val="24"/>
          <w:szCs w:val="24"/>
        </w:rPr>
        <w:t>,</w:t>
      </w:r>
      <w:r w:rsidR="00AF7AB8" w:rsidRPr="006D04D6">
        <w:rPr>
          <w:sz w:val="24"/>
          <w:szCs w:val="24"/>
        </w:rPr>
        <w:t xml:space="preserve"> oggi</w:t>
      </w:r>
      <w:r w:rsidR="00514558" w:rsidRPr="006D04D6">
        <w:rPr>
          <w:sz w:val="24"/>
          <w:szCs w:val="24"/>
        </w:rPr>
        <w:t>,</w:t>
      </w:r>
      <w:r w:rsidR="00AF7AB8" w:rsidRPr="006D04D6">
        <w:rPr>
          <w:sz w:val="24"/>
          <w:szCs w:val="24"/>
        </w:rPr>
        <w:t xml:space="preserve"> per neoplasie</w:t>
      </w:r>
      <w:r w:rsidR="000B6ACA" w:rsidRPr="006D04D6">
        <w:rPr>
          <w:sz w:val="24"/>
          <w:szCs w:val="24"/>
        </w:rPr>
        <w:t xml:space="preserve"> frequenti</w:t>
      </w:r>
      <w:r w:rsidR="00AF7AB8" w:rsidRPr="006D04D6">
        <w:rPr>
          <w:sz w:val="24"/>
          <w:szCs w:val="24"/>
        </w:rPr>
        <w:t xml:space="preserve"> come quelle del polmone e dell’</w:t>
      </w:r>
      <w:proofErr w:type="spellStart"/>
      <w:r w:rsidR="00AF7AB8" w:rsidRPr="006D04D6">
        <w:rPr>
          <w:sz w:val="24"/>
          <w:szCs w:val="24"/>
        </w:rPr>
        <w:t>urotelio</w:t>
      </w:r>
      <w:proofErr w:type="spellEnd"/>
      <w:r w:rsidR="00AF7AB8" w:rsidRPr="006D04D6">
        <w:rPr>
          <w:sz w:val="24"/>
          <w:szCs w:val="24"/>
        </w:rPr>
        <w:t xml:space="preserve">, rispettivamente al 3° e al 5° posto per numero di nuovi casi, e </w:t>
      </w:r>
      <w:r w:rsidR="008D6DBD" w:rsidRPr="006D04D6">
        <w:rPr>
          <w:sz w:val="24"/>
          <w:szCs w:val="24"/>
        </w:rPr>
        <w:t>per tumori</w:t>
      </w:r>
      <w:r w:rsidR="00AF7AB8" w:rsidRPr="006D04D6">
        <w:rPr>
          <w:sz w:val="24"/>
          <w:szCs w:val="24"/>
        </w:rPr>
        <w:t xml:space="preserve"> difficili da trattare come il melanoma e il linfoma di Hodgkin</w:t>
      </w:r>
      <w:r w:rsidR="007E4E12" w:rsidRPr="006D04D6">
        <w:rPr>
          <w:sz w:val="24"/>
          <w:szCs w:val="24"/>
        </w:rPr>
        <w:t xml:space="preserve"> classico </w:t>
      </w:r>
      <w:r w:rsidR="009602EF" w:rsidRPr="006D04D6">
        <w:rPr>
          <w:sz w:val="24"/>
          <w:szCs w:val="24"/>
        </w:rPr>
        <w:t xml:space="preserve">refrattario o </w:t>
      </w:r>
      <w:r w:rsidR="007E4E12" w:rsidRPr="006D04D6">
        <w:rPr>
          <w:sz w:val="24"/>
          <w:szCs w:val="24"/>
        </w:rPr>
        <w:t>recidivato</w:t>
      </w:r>
      <w:r w:rsidR="00AF7AB8" w:rsidRPr="006D04D6">
        <w:rPr>
          <w:sz w:val="24"/>
          <w:szCs w:val="24"/>
        </w:rPr>
        <w:t>, l’Agenzia Italiana del Farmaco (AIFA)</w:t>
      </w:r>
      <w:r w:rsidR="008D6DBD" w:rsidRPr="006D04D6">
        <w:rPr>
          <w:sz w:val="24"/>
          <w:szCs w:val="24"/>
        </w:rPr>
        <w:t xml:space="preserve"> ha</w:t>
      </w:r>
      <w:r w:rsidR="00072029" w:rsidRPr="006D04D6">
        <w:rPr>
          <w:sz w:val="24"/>
          <w:szCs w:val="24"/>
        </w:rPr>
        <w:t xml:space="preserve"> approvato</w:t>
      </w:r>
      <w:r w:rsidR="008D6DBD" w:rsidRPr="006D04D6">
        <w:rPr>
          <w:sz w:val="24"/>
          <w:szCs w:val="24"/>
        </w:rPr>
        <w:t xml:space="preserve"> la rimborsabilità di </w:t>
      </w:r>
      <w:proofErr w:type="spellStart"/>
      <w:r w:rsidR="008D6DBD" w:rsidRPr="006D04D6">
        <w:rPr>
          <w:sz w:val="24"/>
          <w:szCs w:val="24"/>
        </w:rPr>
        <w:t>pembrolizumab</w:t>
      </w:r>
      <w:proofErr w:type="spellEnd"/>
      <w:r w:rsidR="008D6DBD" w:rsidRPr="006D04D6">
        <w:rPr>
          <w:sz w:val="24"/>
          <w:szCs w:val="24"/>
        </w:rPr>
        <w:t xml:space="preserve">, </w:t>
      </w:r>
      <w:r w:rsidR="008D6DBD" w:rsidRPr="006D04D6">
        <w:rPr>
          <w:rFonts w:cstheme="minorHAnsi"/>
          <w:sz w:val="24"/>
          <w:szCs w:val="24"/>
        </w:rPr>
        <w:t>molecola anti PD-1 di MSD</w:t>
      </w:r>
      <w:r w:rsidR="00F4762B" w:rsidRPr="006D04D6">
        <w:rPr>
          <w:rFonts w:cstheme="minorHAnsi"/>
          <w:sz w:val="24"/>
          <w:szCs w:val="24"/>
        </w:rPr>
        <w:t>, riconoscendone l’innovatività</w:t>
      </w:r>
      <w:r w:rsidR="008D6DBD" w:rsidRPr="006D04D6">
        <w:rPr>
          <w:rFonts w:cstheme="minorHAnsi"/>
          <w:sz w:val="24"/>
          <w:szCs w:val="24"/>
        </w:rPr>
        <w:t>. Alle prospettive offerte dall’</w:t>
      </w:r>
      <w:proofErr w:type="spellStart"/>
      <w:r w:rsidR="008D6DBD" w:rsidRPr="006D04D6">
        <w:rPr>
          <w:rFonts w:cstheme="minorHAnsi"/>
          <w:sz w:val="24"/>
          <w:szCs w:val="24"/>
        </w:rPr>
        <w:t>immuno</w:t>
      </w:r>
      <w:proofErr w:type="spellEnd"/>
      <w:r w:rsidR="008D6DBD" w:rsidRPr="006D04D6">
        <w:rPr>
          <w:rFonts w:cstheme="minorHAnsi"/>
          <w:sz w:val="24"/>
          <w:szCs w:val="24"/>
        </w:rPr>
        <w:t xml:space="preserve">-oncologia è dedicata una conferenza stampa oggi a Milano. </w:t>
      </w:r>
    </w:p>
    <w:p w14:paraId="7524D77B" w14:textId="77777777" w:rsidR="00DC5499" w:rsidRPr="006D04D6" w:rsidRDefault="00DC5499" w:rsidP="00F4762B">
      <w:pPr>
        <w:spacing w:after="0" w:line="240" w:lineRule="auto"/>
        <w:jc w:val="both"/>
        <w:rPr>
          <w:rFonts w:cstheme="minorHAnsi"/>
          <w:sz w:val="24"/>
          <w:szCs w:val="24"/>
        </w:rPr>
      </w:pPr>
    </w:p>
    <w:p w14:paraId="0A4362A9" w14:textId="5DEA017B" w:rsidR="00AF7AB8" w:rsidRPr="006D04D6" w:rsidRDefault="002E2163" w:rsidP="00F4762B">
      <w:pPr>
        <w:spacing w:after="0" w:line="240" w:lineRule="auto"/>
        <w:jc w:val="both"/>
        <w:rPr>
          <w:rFonts w:cstheme="minorHAnsi"/>
          <w:sz w:val="24"/>
          <w:szCs w:val="24"/>
        </w:rPr>
      </w:pPr>
      <w:r w:rsidRPr="006D04D6">
        <w:rPr>
          <w:rFonts w:cstheme="minorHAnsi"/>
          <w:sz w:val="24"/>
          <w:szCs w:val="24"/>
        </w:rPr>
        <w:t>“</w:t>
      </w:r>
      <w:r w:rsidR="006E7274" w:rsidRPr="006D04D6">
        <w:rPr>
          <w:rFonts w:cstheme="minorHAnsi"/>
          <w:i/>
          <w:sz w:val="24"/>
          <w:szCs w:val="24"/>
        </w:rPr>
        <w:t>Nel 2019, in Italia, sono stimati 371mila nuovi casi di cancro</w:t>
      </w:r>
      <w:r w:rsidR="006E7274" w:rsidRPr="006D04D6">
        <w:rPr>
          <w:rFonts w:cstheme="minorHAnsi"/>
          <w:bCs/>
          <w:sz w:val="24"/>
          <w:szCs w:val="24"/>
        </w:rPr>
        <w:t xml:space="preserve"> - </w:t>
      </w:r>
      <w:r w:rsidR="00514558" w:rsidRPr="006D04D6">
        <w:rPr>
          <w:rFonts w:cstheme="minorHAnsi"/>
          <w:sz w:val="24"/>
          <w:szCs w:val="24"/>
        </w:rPr>
        <w:t xml:space="preserve">afferma </w:t>
      </w:r>
      <w:r w:rsidR="00514558" w:rsidRPr="006D04D6">
        <w:rPr>
          <w:rFonts w:cstheme="minorHAnsi"/>
          <w:b/>
          <w:bCs/>
          <w:sz w:val="24"/>
          <w:szCs w:val="24"/>
        </w:rPr>
        <w:t xml:space="preserve">Giordano Beretta, </w:t>
      </w:r>
      <w:r w:rsidR="00514558" w:rsidRPr="006D04D6">
        <w:rPr>
          <w:rFonts w:cstheme="minorHAnsi"/>
          <w:bCs/>
          <w:sz w:val="24"/>
          <w:szCs w:val="24"/>
        </w:rPr>
        <w:t xml:space="preserve">Presidente </w:t>
      </w:r>
      <w:r w:rsidR="00BE546F" w:rsidRPr="006D04D6">
        <w:rPr>
          <w:rFonts w:cstheme="minorHAnsi"/>
          <w:bCs/>
          <w:sz w:val="24"/>
          <w:szCs w:val="24"/>
        </w:rPr>
        <w:t>N</w:t>
      </w:r>
      <w:r w:rsidR="00514558" w:rsidRPr="006D04D6">
        <w:rPr>
          <w:rFonts w:cstheme="minorHAnsi"/>
          <w:bCs/>
          <w:sz w:val="24"/>
          <w:szCs w:val="24"/>
        </w:rPr>
        <w:t>azionale Associazione Italiana di Oncologia Medica (AIOM) e Responsabile dell’Oncologia Medica all’Humanitas Gavazzeni di Bergamo -</w:t>
      </w:r>
      <w:r w:rsidR="00514558" w:rsidRPr="006D04D6">
        <w:rPr>
          <w:rFonts w:cstheme="minorHAnsi"/>
          <w:sz w:val="24"/>
          <w:szCs w:val="24"/>
        </w:rPr>
        <w:t xml:space="preserve">. </w:t>
      </w:r>
      <w:r w:rsidRPr="006D04D6">
        <w:rPr>
          <w:rFonts w:cstheme="minorHAnsi"/>
          <w:i/>
          <w:sz w:val="24"/>
          <w:szCs w:val="24"/>
        </w:rPr>
        <w:t>Gli ottimi risultati in termini di sopravvivenza sono la conseguenza di un eccellente sistema di assistenza universalistica</w:t>
      </w:r>
      <w:r w:rsidR="00626618" w:rsidRPr="006D04D6">
        <w:rPr>
          <w:rFonts w:cstheme="minorHAnsi"/>
          <w:i/>
          <w:sz w:val="24"/>
          <w:szCs w:val="24"/>
        </w:rPr>
        <w:t>,</w:t>
      </w:r>
      <w:r w:rsidRPr="006D04D6">
        <w:rPr>
          <w:rFonts w:cstheme="minorHAnsi"/>
          <w:i/>
          <w:sz w:val="24"/>
          <w:szCs w:val="24"/>
        </w:rPr>
        <w:t xml:space="preserve"> che caratterizza il nostro Paese e garantisce a tutti le migliori cure. I farmaci innovativi permettono</w:t>
      </w:r>
      <w:r w:rsidR="00361EFC" w:rsidRPr="006D04D6">
        <w:rPr>
          <w:rFonts w:cstheme="minorHAnsi"/>
          <w:i/>
          <w:sz w:val="24"/>
          <w:szCs w:val="24"/>
        </w:rPr>
        <w:t xml:space="preserve"> di allungare la sopravvivenza e</w:t>
      </w:r>
      <w:r w:rsidRPr="006D04D6">
        <w:rPr>
          <w:rFonts w:cstheme="minorHAnsi"/>
          <w:i/>
          <w:sz w:val="24"/>
          <w:szCs w:val="24"/>
        </w:rPr>
        <w:t xml:space="preserve"> di migliorare la qualità di vita dei pazienti</w:t>
      </w:r>
      <w:r w:rsidR="00626618" w:rsidRPr="006D04D6">
        <w:rPr>
          <w:rFonts w:cstheme="minorHAnsi"/>
          <w:i/>
          <w:sz w:val="24"/>
          <w:szCs w:val="24"/>
        </w:rPr>
        <w:t>,</w:t>
      </w:r>
      <w:r w:rsidRPr="006D04D6">
        <w:rPr>
          <w:rFonts w:cstheme="minorHAnsi"/>
          <w:i/>
          <w:sz w:val="24"/>
          <w:szCs w:val="24"/>
        </w:rPr>
        <w:t xml:space="preserve"> che </w:t>
      </w:r>
      <w:r w:rsidR="00B9013E" w:rsidRPr="006D04D6">
        <w:rPr>
          <w:rFonts w:cstheme="minorHAnsi"/>
          <w:i/>
          <w:sz w:val="24"/>
          <w:szCs w:val="24"/>
        </w:rPr>
        <w:t>vengono</w:t>
      </w:r>
      <w:r w:rsidRPr="006D04D6">
        <w:rPr>
          <w:rFonts w:cstheme="minorHAnsi"/>
          <w:i/>
          <w:sz w:val="24"/>
          <w:szCs w:val="24"/>
        </w:rPr>
        <w:t xml:space="preserve"> reinseriti nel mondo del lavoro e ritornano a </w:t>
      </w:r>
      <w:r w:rsidR="00626618" w:rsidRPr="006D04D6">
        <w:rPr>
          <w:rFonts w:cstheme="minorHAnsi"/>
          <w:i/>
          <w:sz w:val="24"/>
          <w:szCs w:val="24"/>
        </w:rPr>
        <w:t>costituire</w:t>
      </w:r>
      <w:r w:rsidRPr="006D04D6">
        <w:rPr>
          <w:rFonts w:cstheme="minorHAnsi"/>
          <w:i/>
          <w:sz w:val="24"/>
          <w:szCs w:val="24"/>
        </w:rPr>
        <w:t xml:space="preserve"> una componente produttiva del Paese. Il Fondo per i farmaci oncologici innovativi, pari a 500 milioni di euro ogni anno,</w:t>
      </w:r>
      <w:r w:rsidR="00361EFC" w:rsidRPr="006D04D6">
        <w:rPr>
          <w:rFonts w:cstheme="minorHAnsi"/>
          <w:i/>
          <w:sz w:val="24"/>
          <w:szCs w:val="24"/>
        </w:rPr>
        <w:t xml:space="preserve"> fu istituito nel 2016 come misura emergenziale e, in questi anni, ha garantito il rapido accesso dei pazienti alle nuove terapie. Il Fondo </w:t>
      </w:r>
      <w:r w:rsidRPr="006D04D6">
        <w:rPr>
          <w:rFonts w:cstheme="minorHAnsi"/>
          <w:i/>
          <w:sz w:val="24"/>
          <w:szCs w:val="24"/>
        </w:rPr>
        <w:t xml:space="preserve">è stato confermato per il prossimo triennio. Si tratta di una decisione importante. </w:t>
      </w:r>
      <w:r w:rsidR="00B9013E" w:rsidRPr="006D04D6">
        <w:rPr>
          <w:rFonts w:cstheme="minorHAnsi"/>
          <w:i/>
          <w:sz w:val="24"/>
          <w:szCs w:val="24"/>
        </w:rPr>
        <w:t>È indispensabile</w:t>
      </w:r>
      <w:r w:rsidR="00F728D8" w:rsidRPr="006D04D6">
        <w:rPr>
          <w:rFonts w:cstheme="minorHAnsi"/>
          <w:i/>
          <w:sz w:val="24"/>
          <w:szCs w:val="24"/>
        </w:rPr>
        <w:t>,</w:t>
      </w:r>
      <w:r w:rsidR="00B9013E" w:rsidRPr="006D04D6">
        <w:rPr>
          <w:rFonts w:cstheme="minorHAnsi"/>
          <w:i/>
          <w:sz w:val="24"/>
          <w:szCs w:val="24"/>
        </w:rPr>
        <w:t xml:space="preserve"> però</w:t>
      </w:r>
      <w:r w:rsidR="00F728D8" w:rsidRPr="006D04D6">
        <w:rPr>
          <w:rFonts w:cstheme="minorHAnsi"/>
          <w:i/>
          <w:sz w:val="24"/>
          <w:szCs w:val="24"/>
        </w:rPr>
        <w:t>,</w:t>
      </w:r>
      <w:r w:rsidR="00B9013E" w:rsidRPr="006D04D6">
        <w:rPr>
          <w:rFonts w:cstheme="minorHAnsi"/>
          <w:i/>
          <w:sz w:val="24"/>
          <w:szCs w:val="24"/>
        </w:rPr>
        <w:t xml:space="preserve"> che venga reso strutturale affinché l’accesso alle terapie innovative no</w:t>
      </w:r>
      <w:r w:rsidR="00514558" w:rsidRPr="006D04D6">
        <w:rPr>
          <w:rFonts w:cstheme="minorHAnsi"/>
          <w:i/>
          <w:sz w:val="24"/>
          <w:szCs w:val="24"/>
        </w:rPr>
        <w:t>n sia</w:t>
      </w:r>
      <w:r w:rsidR="00B9013E" w:rsidRPr="006D04D6">
        <w:rPr>
          <w:rFonts w:cstheme="minorHAnsi"/>
          <w:i/>
          <w:sz w:val="24"/>
          <w:szCs w:val="24"/>
        </w:rPr>
        <w:t xml:space="preserve"> interrotto</w:t>
      </w:r>
      <w:r w:rsidR="00514558" w:rsidRPr="006D04D6">
        <w:rPr>
          <w:rFonts w:cstheme="minorHAnsi"/>
          <w:sz w:val="24"/>
          <w:szCs w:val="24"/>
        </w:rPr>
        <w:t>”</w:t>
      </w:r>
      <w:r w:rsidR="00B9013E" w:rsidRPr="006D04D6">
        <w:rPr>
          <w:rFonts w:cstheme="minorHAnsi"/>
          <w:sz w:val="24"/>
          <w:szCs w:val="24"/>
        </w:rPr>
        <w:t>.</w:t>
      </w:r>
    </w:p>
    <w:p w14:paraId="5A2F93F5" w14:textId="77777777" w:rsidR="00DC5499" w:rsidRPr="006D04D6" w:rsidRDefault="00DC5499" w:rsidP="00F4762B">
      <w:pPr>
        <w:spacing w:after="0" w:line="240" w:lineRule="auto"/>
        <w:jc w:val="both"/>
        <w:rPr>
          <w:rFonts w:cstheme="minorHAnsi"/>
          <w:sz w:val="24"/>
          <w:szCs w:val="24"/>
        </w:rPr>
      </w:pPr>
    </w:p>
    <w:p w14:paraId="1AB145ED" w14:textId="31962D1E" w:rsidR="0022774F" w:rsidRPr="006D04D6" w:rsidRDefault="0022774F" w:rsidP="0022774F">
      <w:pPr>
        <w:spacing w:after="0" w:line="240" w:lineRule="auto"/>
        <w:jc w:val="both"/>
        <w:rPr>
          <w:rFonts w:cstheme="minorHAnsi"/>
          <w:sz w:val="24"/>
          <w:szCs w:val="24"/>
        </w:rPr>
      </w:pPr>
      <w:r w:rsidRPr="006D04D6">
        <w:rPr>
          <w:rFonts w:cstheme="minorHAnsi"/>
          <w:sz w:val="24"/>
          <w:szCs w:val="24"/>
        </w:rPr>
        <w:t xml:space="preserve">Nel 2019, in Italia, sono stimati </w:t>
      </w:r>
      <w:r w:rsidRPr="006D04D6">
        <w:rPr>
          <w:rFonts w:eastAsia="MinionPro-Regular" w:cstheme="minorHAnsi"/>
          <w:sz w:val="24"/>
          <w:szCs w:val="24"/>
        </w:rPr>
        <w:t xml:space="preserve">42.500 nuovi casi di tumore del polmone. </w:t>
      </w:r>
      <w:proofErr w:type="spellStart"/>
      <w:r w:rsidRPr="006D04D6">
        <w:rPr>
          <w:rFonts w:cstheme="minorHAnsi"/>
          <w:sz w:val="24"/>
          <w:szCs w:val="24"/>
        </w:rPr>
        <w:t>Pembrolizum</w:t>
      </w:r>
      <w:r w:rsidR="00B001B2" w:rsidRPr="006D04D6">
        <w:rPr>
          <w:rFonts w:cstheme="minorHAnsi"/>
          <w:sz w:val="24"/>
          <w:szCs w:val="24"/>
        </w:rPr>
        <w:t>a</w:t>
      </w:r>
      <w:r w:rsidRPr="006D04D6">
        <w:rPr>
          <w:rFonts w:cstheme="minorHAnsi"/>
          <w:sz w:val="24"/>
          <w:szCs w:val="24"/>
        </w:rPr>
        <w:t>b</w:t>
      </w:r>
      <w:proofErr w:type="spellEnd"/>
      <w:r w:rsidRPr="006D04D6">
        <w:rPr>
          <w:rFonts w:cstheme="minorHAnsi"/>
          <w:sz w:val="24"/>
          <w:szCs w:val="24"/>
        </w:rPr>
        <w:t xml:space="preserve"> è stato approvato da AIFA</w:t>
      </w:r>
      <w:r w:rsidR="00B25394" w:rsidRPr="006D04D6">
        <w:rPr>
          <w:rFonts w:cstheme="minorHAnsi"/>
          <w:sz w:val="24"/>
          <w:szCs w:val="24"/>
        </w:rPr>
        <w:t xml:space="preserve"> e rimborsato dal S</w:t>
      </w:r>
      <w:r w:rsidR="002C58DE" w:rsidRPr="006D04D6">
        <w:rPr>
          <w:rFonts w:cstheme="minorHAnsi"/>
          <w:sz w:val="24"/>
          <w:szCs w:val="24"/>
        </w:rPr>
        <w:t>ervizio Sanitario Nazionale</w:t>
      </w:r>
      <w:r w:rsidR="00B25394" w:rsidRPr="006D04D6">
        <w:rPr>
          <w:rFonts w:cstheme="minorHAnsi"/>
          <w:sz w:val="24"/>
          <w:szCs w:val="24"/>
        </w:rPr>
        <w:t xml:space="preserve"> a maggio 2017</w:t>
      </w:r>
      <w:r w:rsidRPr="006D04D6">
        <w:rPr>
          <w:rFonts w:cstheme="minorHAnsi"/>
          <w:sz w:val="24"/>
          <w:szCs w:val="24"/>
        </w:rPr>
        <w:t>, per il trattamento in prima linea dei pazienti con carcinoma polmonare non a piccole cellule metastatico che presentano l’espressione di un biomarcatore, PD-L1, superiore al 50% (e in pazienti già trattati con la chemioterapia, cioè in seconda linea</w:t>
      </w:r>
      <w:r w:rsidR="00536B3C" w:rsidRPr="006D04D6">
        <w:rPr>
          <w:rFonts w:cstheme="minorHAnsi"/>
          <w:sz w:val="24"/>
          <w:szCs w:val="24"/>
        </w:rPr>
        <w:t>, con PD-L1 &gt;1%</w:t>
      </w:r>
      <w:r w:rsidRPr="006D04D6">
        <w:rPr>
          <w:rFonts w:cstheme="minorHAnsi"/>
          <w:sz w:val="24"/>
          <w:szCs w:val="24"/>
        </w:rPr>
        <w:t xml:space="preserve">). </w:t>
      </w:r>
      <w:r w:rsidRPr="006D04D6">
        <w:rPr>
          <w:sz w:val="24"/>
          <w:szCs w:val="24"/>
        </w:rPr>
        <w:t>“</w:t>
      </w:r>
      <w:r w:rsidRPr="006D04D6">
        <w:rPr>
          <w:i/>
          <w:sz w:val="24"/>
          <w:szCs w:val="24"/>
        </w:rPr>
        <w:t xml:space="preserve">La nuova indicazione approvata da AIFA riguarda la combinazione di </w:t>
      </w:r>
      <w:proofErr w:type="spellStart"/>
      <w:r w:rsidRPr="006D04D6">
        <w:rPr>
          <w:i/>
          <w:sz w:val="24"/>
          <w:szCs w:val="24"/>
        </w:rPr>
        <w:t>pembrolizumab</w:t>
      </w:r>
      <w:proofErr w:type="spellEnd"/>
      <w:r w:rsidRPr="006D04D6">
        <w:rPr>
          <w:i/>
          <w:sz w:val="24"/>
          <w:szCs w:val="24"/>
        </w:rPr>
        <w:t xml:space="preserve"> con platino e </w:t>
      </w:r>
      <w:proofErr w:type="spellStart"/>
      <w:r w:rsidRPr="006D04D6">
        <w:rPr>
          <w:i/>
          <w:sz w:val="24"/>
          <w:szCs w:val="24"/>
        </w:rPr>
        <w:t>pemetrexed</w:t>
      </w:r>
      <w:proofErr w:type="spellEnd"/>
      <w:r w:rsidRPr="006D04D6">
        <w:rPr>
          <w:i/>
          <w:sz w:val="24"/>
          <w:szCs w:val="24"/>
        </w:rPr>
        <w:t xml:space="preserve"> per il trattamento in prima linea del carcinoma polmonare non a piccole cellule metastatico non squamoso in assenza di mutazioni di EGFR o traslocazione di ALK</w:t>
      </w:r>
      <w:r w:rsidRPr="006D04D6">
        <w:rPr>
          <w:sz w:val="24"/>
          <w:szCs w:val="24"/>
        </w:rPr>
        <w:t xml:space="preserve"> – spiega </w:t>
      </w:r>
      <w:bookmarkStart w:id="2" w:name="_Hlk27044014"/>
      <w:r w:rsidRPr="006D04D6">
        <w:rPr>
          <w:b/>
          <w:bCs/>
          <w:sz w:val="24"/>
          <w:szCs w:val="24"/>
        </w:rPr>
        <w:t>Marina Garassino</w:t>
      </w:r>
      <w:r w:rsidRPr="006D04D6">
        <w:rPr>
          <w:sz w:val="24"/>
          <w:szCs w:val="24"/>
        </w:rPr>
        <w:t xml:space="preserve">, </w:t>
      </w:r>
      <w:r w:rsidRPr="006D04D6">
        <w:rPr>
          <w:sz w:val="24"/>
          <w:szCs w:val="24"/>
          <w:shd w:val="clear" w:color="auto" w:fill="FFFFFF"/>
        </w:rPr>
        <w:t xml:space="preserve">responsabile Struttura Semplice di Oncologia Medica </w:t>
      </w:r>
      <w:proofErr w:type="spellStart"/>
      <w:r w:rsidRPr="006D04D6">
        <w:rPr>
          <w:sz w:val="24"/>
          <w:szCs w:val="24"/>
          <w:shd w:val="clear" w:color="auto" w:fill="FFFFFF"/>
        </w:rPr>
        <w:t>Toraco</w:t>
      </w:r>
      <w:proofErr w:type="spellEnd"/>
      <w:r w:rsidRPr="006D04D6">
        <w:rPr>
          <w:sz w:val="24"/>
          <w:szCs w:val="24"/>
          <w:shd w:val="clear" w:color="auto" w:fill="FFFFFF"/>
        </w:rPr>
        <w:t xml:space="preserve"> Polmonare, Dipartimento Oncologia Medica, presso la Fondazione IRCCS Istituto Nazionale di Tumori di Milano -</w:t>
      </w:r>
      <w:bookmarkEnd w:id="2"/>
      <w:r w:rsidRPr="006D04D6">
        <w:rPr>
          <w:sz w:val="24"/>
          <w:szCs w:val="24"/>
        </w:rPr>
        <w:t xml:space="preserve">. </w:t>
      </w:r>
      <w:r w:rsidRPr="006D04D6">
        <w:rPr>
          <w:i/>
          <w:sz w:val="24"/>
          <w:szCs w:val="24"/>
        </w:rPr>
        <w:t xml:space="preserve">Nello studio </w:t>
      </w:r>
      <w:r w:rsidRPr="006D04D6">
        <w:rPr>
          <w:rStyle w:val="Numeropagina"/>
          <w:i/>
          <w:sz w:val="24"/>
          <w:szCs w:val="24"/>
        </w:rPr>
        <w:t>KEYNOTE-189,</w:t>
      </w:r>
      <w:r w:rsidRPr="006D04D6">
        <w:rPr>
          <w:i/>
          <w:sz w:val="24"/>
          <w:szCs w:val="24"/>
        </w:rPr>
        <w:t xml:space="preserve"> con un follow-up mediano aggiornato di quasi 19 mesi, </w:t>
      </w:r>
      <w:proofErr w:type="spellStart"/>
      <w:r w:rsidRPr="006D04D6">
        <w:rPr>
          <w:i/>
          <w:sz w:val="24"/>
          <w:szCs w:val="24"/>
        </w:rPr>
        <w:t>pembrolizumab</w:t>
      </w:r>
      <w:proofErr w:type="spellEnd"/>
      <w:r w:rsidRPr="006D04D6">
        <w:rPr>
          <w:i/>
          <w:sz w:val="24"/>
          <w:szCs w:val="24"/>
        </w:rPr>
        <w:t xml:space="preserve"> in combinazione con la chemioterapia con platino e </w:t>
      </w:r>
      <w:proofErr w:type="spellStart"/>
      <w:r w:rsidRPr="006D04D6">
        <w:rPr>
          <w:i/>
          <w:sz w:val="24"/>
          <w:szCs w:val="24"/>
        </w:rPr>
        <w:t>pemetrexed</w:t>
      </w:r>
      <w:proofErr w:type="spellEnd"/>
      <w:r w:rsidRPr="006D04D6">
        <w:rPr>
          <w:i/>
          <w:sz w:val="24"/>
          <w:szCs w:val="24"/>
        </w:rPr>
        <w:t xml:space="preserve"> ha dimostrato di ridurre il rischio relativo di morte del 44% rispetto alla sola chemioterapia</w:t>
      </w:r>
      <w:r w:rsidRPr="006D04D6">
        <w:rPr>
          <w:sz w:val="24"/>
          <w:szCs w:val="24"/>
        </w:rPr>
        <w:t>”. “</w:t>
      </w:r>
      <w:r w:rsidRPr="006D04D6">
        <w:rPr>
          <w:i/>
          <w:sz w:val="24"/>
          <w:szCs w:val="24"/>
        </w:rPr>
        <w:t>Grazie a questa approvazione</w:t>
      </w:r>
      <w:r w:rsidRPr="006D04D6">
        <w:rPr>
          <w:sz w:val="24"/>
          <w:szCs w:val="24"/>
        </w:rPr>
        <w:t xml:space="preserve"> – continua Marina Garassino -, </w:t>
      </w:r>
      <w:r w:rsidRPr="006D04D6">
        <w:rPr>
          <w:i/>
          <w:sz w:val="24"/>
          <w:szCs w:val="24"/>
        </w:rPr>
        <w:t xml:space="preserve">aumenterà il numero </w:t>
      </w:r>
      <w:r w:rsidRPr="006D04D6">
        <w:rPr>
          <w:i/>
          <w:sz w:val="24"/>
          <w:szCs w:val="24"/>
        </w:rPr>
        <w:lastRenderedPageBreak/>
        <w:t>di pazienti che potranno beneficiare dell’immunoterapia in prima linea poiché sarà possibile utilizzare la combinazione nei pazienti con livelli di PD-L1 inferiori al 50%, inclusi i pazienti negativi e quelli nei quali non è stato possibile determinare il PD-L1. Nello specifico,</w:t>
      </w:r>
      <w:r w:rsidR="005E7C52" w:rsidRPr="006D04D6">
        <w:rPr>
          <w:i/>
          <w:sz w:val="24"/>
          <w:szCs w:val="24"/>
        </w:rPr>
        <w:t xml:space="preserve"> </w:t>
      </w:r>
      <w:r w:rsidRPr="006D04D6">
        <w:rPr>
          <w:i/>
          <w:sz w:val="24"/>
          <w:szCs w:val="24"/>
        </w:rPr>
        <w:t xml:space="preserve">la chemioterapia ha un’azione sinergica antitumorale con il </w:t>
      </w:r>
      <w:proofErr w:type="spellStart"/>
      <w:r w:rsidRPr="006D04D6">
        <w:rPr>
          <w:i/>
          <w:sz w:val="24"/>
          <w:szCs w:val="24"/>
        </w:rPr>
        <w:t>pembrolizumab</w:t>
      </w:r>
      <w:proofErr w:type="spellEnd"/>
      <w:r w:rsidRPr="006D04D6">
        <w:rPr>
          <w:i/>
          <w:sz w:val="24"/>
          <w:szCs w:val="24"/>
        </w:rPr>
        <w:t xml:space="preserve">, determinando in prima linea il raddoppio della sopravvivenza rispetto alla sequenza di trattamento chemioterapia seguita da </w:t>
      </w:r>
      <w:proofErr w:type="spellStart"/>
      <w:r w:rsidRPr="006D04D6">
        <w:rPr>
          <w:i/>
          <w:sz w:val="24"/>
          <w:szCs w:val="24"/>
        </w:rPr>
        <w:t>immunoterapici</w:t>
      </w:r>
      <w:proofErr w:type="spellEnd"/>
      <w:r w:rsidRPr="006D04D6">
        <w:rPr>
          <w:i/>
          <w:sz w:val="24"/>
          <w:szCs w:val="24"/>
        </w:rPr>
        <w:t xml:space="preserve"> in tutti i sottogruppi PD-L1. È importante </w:t>
      </w:r>
      <w:r w:rsidR="004A67D2" w:rsidRPr="006D04D6">
        <w:rPr>
          <w:i/>
          <w:sz w:val="24"/>
          <w:szCs w:val="24"/>
        </w:rPr>
        <w:t xml:space="preserve">impostare </w:t>
      </w:r>
      <w:r w:rsidRPr="006D04D6">
        <w:rPr>
          <w:i/>
          <w:sz w:val="24"/>
          <w:szCs w:val="24"/>
        </w:rPr>
        <w:t>una strategia terapeutica che preveda l’immunoterapia in prima linea, sia che si tratti di combinazione, sia come agente singolo</w:t>
      </w:r>
      <w:r w:rsidRPr="006D04D6">
        <w:rPr>
          <w:sz w:val="24"/>
          <w:szCs w:val="24"/>
        </w:rPr>
        <w:t>”.</w:t>
      </w:r>
    </w:p>
    <w:p w14:paraId="1E8AE6F7" w14:textId="77777777" w:rsidR="00881FEA" w:rsidRPr="006D04D6" w:rsidRDefault="00881FEA" w:rsidP="00F4762B">
      <w:pPr>
        <w:spacing w:after="0" w:line="240" w:lineRule="auto"/>
        <w:jc w:val="both"/>
        <w:rPr>
          <w:rFonts w:cstheme="minorHAnsi"/>
          <w:sz w:val="24"/>
          <w:szCs w:val="24"/>
        </w:rPr>
      </w:pPr>
    </w:p>
    <w:p w14:paraId="133FC600" w14:textId="22980CBD" w:rsidR="008575DD" w:rsidRPr="006D04D6" w:rsidRDefault="00072029" w:rsidP="00FA0EC0">
      <w:pPr>
        <w:pStyle w:val="Testocommento"/>
        <w:spacing w:after="0"/>
        <w:jc w:val="both"/>
        <w:rPr>
          <w:rFonts w:cstheme="minorHAnsi"/>
          <w:i/>
          <w:iCs/>
          <w:sz w:val="24"/>
          <w:szCs w:val="24"/>
        </w:rPr>
      </w:pPr>
      <w:proofErr w:type="spellStart"/>
      <w:r w:rsidRPr="006D04D6">
        <w:rPr>
          <w:rFonts w:cstheme="minorHAnsi"/>
          <w:sz w:val="24"/>
          <w:szCs w:val="24"/>
        </w:rPr>
        <w:t>Pembrolizumab</w:t>
      </w:r>
      <w:proofErr w:type="spellEnd"/>
      <w:r w:rsidRPr="006D04D6">
        <w:rPr>
          <w:rFonts w:cstheme="minorHAnsi"/>
          <w:sz w:val="24"/>
          <w:szCs w:val="24"/>
        </w:rPr>
        <w:t xml:space="preserve"> rappresenta una nuova opzione anche per il </w:t>
      </w:r>
      <w:r w:rsidR="00C17D64" w:rsidRPr="006D04D6">
        <w:rPr>
          <w:rFonts w:cstheme="minorHAnsi"/>
          <w:sz w:val="24"/>
          <w:szCs w:val="24"/>
        </w:rPr>
        <w:t>carcinoma</w:t>
      </w:r>
      <w:r w:rsidRPr="006D04D6">
        <w:rPr>
          <w:rFonts w:cstheme="minorHAnsi"/>
          <w:sz w:val="24"/>
          <w:szCs w:val="24"/>
        </w:rPr>
        <w:t xml:space="preserve"> </w:t>
      </w:r>
      <w:proofErr w:type="spellStart"/>
      <w:r w:rsidRPr="006D04D6">
        <w:rPr>
          <w:rFonts w:cstheme="minorHAnsi"/>
          <w:sz w:val="24"/>
          <w:szCs w:val="24"/>
        </w:rPr>
        <w:t>uroteliale</w:t>
      </w:r>
      <w:proofErr w:type="spellEnd"/>
      <w:r w:rsidR="0011783F" w:rsidRPr="006D04D6">
        <w:rPr>
          <w:rFonts w:cstheme="minorHAnsi"/>
          <w:sz w:val="24"/>
          <w:szCs w:val="24"/>
        </w:rPr>
        <w:t xml:space="preserve"> (che interessa la vescica e </w:t>
      </w:r>
      <w:r w:rsidR="00FF7FD7" w:rsidRPr="006D04D6">
        <w:rPr>
          <w:rFonts w:cstheme="minorHAnsi"/>
          <w:sz w:val="24"/>
          <w:szCs w:val="24"/>
        </w:rPr>
        <w:t xml:space="preserve">la </w:t>
      </w:r>
      <w:r w:rsidR="0011783F" w:rsidRPr="006D04D6">
        <w:rPr>
          <w:rFonts w:cstheme="minorHAnsi"/>
          <w:sz w:val="24"/>
          <w:szCs w:val="24"/>
        </w:rPr>
        <w:t>vi</w:t>
      </w:r>
      <w:r w:rsidR="00FF7FD7" w:rsidRPr="006D04D6">
        <w:rPr>
          <w:rFonts w:cstheme="minorHAnsi"/>
          <w:sz w:val="24"/>
          <w:szCs w:val="24"/>
        </w:rPr>
        <w:t>a</w:t>
      </w:r>
      <w:r w:rsidR="0011783F" w:rsidRPr="006D04D6">
        <w:rPr>
          <w:rFonts w:cstheme="minorHAnsi"/>
          <w:sz w:val="24"/>
          <w:szCs w:val="24"/>
        </w:rPr>
        <w:t xml:space="preserve"> escretrice)</w:t>
      </w:r>
      <w:r w:rsidRPr="006D04D6">
        <w:rPr>
          <w:rFonts w:cstheme="minorHAnsi"/>
          <w:sz w:val="24"/>
          <w:szCs w:val="24"/>
        </w:rPr>
        <w:t>, neoplasia che nel 2019 in Italia</w:t>
      </w:r>
      <w:r w:rsidR="006A0AD6" w:rsidRPr="006D04D6">
        <w:rPr>
          <w:rFonts w:cstheme="minorHAnsi"/>
          <w:sz w:val="24"/>
          <w:szCs w:val="24"/>
        </w:rPr>
        <w:t xml:space="preserve"> fa stimare 31.600 diagnosi.</w:t>
      </w:r>
      <w:r w:rsidR="00B40F2C" w:rsidRPr="006D04D6">
        <w:rPr>
          <w:rFonts w:cstheme="minorHAnsi"/>
          <w:sz w:val="24"/>
          <w:szCs w:val="24"/>
        </w:rPr>
        <w:t xml:space="preserve"> </w:t>
      </w:r>
      <w:r w:rsidR="002A0C0E" w:rsidRPr="006D04D6">
        <w:rPr>
          <w:rFonts w:cstheme="minorHAnsi"/>
          <w:sz w:val="24"/>
          <w:szCs w:val="24"/>
        </w:rPr>
        <w:t xml:space="preserve">AIFA ha </w:t>
      </w:r>
      <w:r w:rsidR="009111AA" w:rsidRPr="006D04D6">
        <w:rPr>
          <w:rFonts w:cstheme="minorHAnsi"/>
          <w:sz w:val="24"/>
          <w:szCs w:val="24"/>
        </w:rPr>
        <w:t xml:space="preserve">decretato </w:t>
      </w:r>
      <w:r w:rsidR="002A0C0E" w:rsidRPr="006D04D6">
        <w:rPr>
          <w:rFonts w:cstheme="minorHAnsi"/>
          <w:sz w:val="24"/>
          <w:szCs w:val="24"/>
        </w:rPr>
        <w:t xml:space="preserve">la rimborsabilità della molecola in monoterapia per il trattamento del carcinoma </w:t>
      </w:r>
      <w:proofErr w:type="spellStart"/>
      <w:r w:rsidR="002A0C0E" w:rsidRPr="006D04D6">
        <w:rPr>
          <w:rFonts w:cstheme="minorHAnsi"/>
          <w:sz w:val="24"/>
          <w:szCs w:val="24"/>
        </w:rPr>
        <w:t>uroteliale</w:t>
      </w:r>
      <w:proofErr w:type="spellEnd"/>
      <w:r w:rsidR="002A0C0E" w:rsidRPr="006D04D6">
        <w:rPr>
          <w:rFonts w:cstheme="minorHAnsi"/>
          <w:sz w:val="24"/>
          <w:szCs w:val="24"/>
        </w:rPr>
        <w:t xml:space="preserve"> localmente avanzato o metastatico di pazienti che hanno ricevuto una precedente chemioterapia contenente platino. </w:t>
      </w:r>
      <w:r w:rsidR="00B210A4" w:rsidRPr="006D04D6">
        <w:rPr>
          <w:rFonts w:cstheme="minorHAnsi"/>
          <w:sz w:val="24"/>
          <w:szCs w:val="24"/>
        </w:rPr>
        <w:t>“</w:t>
      </w:r>
      <w:r w:rsidR="00B210A4" w:rsidRPr="006D04D6">
        <w:rPr>
          <w:rFonts w:cstheme="minorHAnsi"/>
          <w:i/>
          <w:sz w:val="24"/>
          <w:szCs w:val="24"/>
        </w:rPr>
        <w:t xml:space="preserve">Grazie a questa approvazione, i pazienti possono accedere a una terapia efficace </w:t>
      </w:r>
      <w:r w:rsidR="00091872" w:rsidRPr="006D04D6">
        <w:rPr>
          <w:rFonts w:cstheme="minorHAnsi"/>
          <w:i/>
          <w:sz w:val="24"/>
          <w:szCs w:val="24"/>
        </w:rPr>
        <w:t>e ben tollerata</w:t>
      </w:r>
      <w:r w:rsidR="00091872" w:rsidRPr="006D04D6">
        <w:rPr>
          <w:rFonts w:cstheme="minorHAnsi"/>
          <w:sz w:val="24"/>
          <w:szCs w:val="24"/>
        </w:rPr>
        <w:t xml:space="preserve"> </w:t>
      </w:r>
      <w:r w:rsidR="00B210A4" w:rsidRPr="006D04D6">
        <w:rPr>
          <w:rFonts w:cstheme="minorHAnsi"/>
          <w:sz w:val="24"/>
          <w:szCs w:val="24"/>
        </w:rPr>
        <w:t xml:space="preserve">– sottolinea </w:t>
      </w:r>
      <w:r w:rsidR="00B210A4" w:rsidRPr="006D04D6">
        <w:rPr>
          <w:rFonts w:cstheme="minorHAnsi"/>
          <w:b/>
          <w:bCs/>
          <w:sz w:val="24"/>
          <w:szCs w:val="24"/>
        </w:rPr>
        <w:t>Sergio Bracarda</w:t>
      </w:r>
      <w:r w:rsidR="002A0C0E" w:rsidRPr="006D04D6">
        <w:rPr>
          <w:rFonts w:cstheme="minorHAnsi"/>
          <w:b/>
          <w:bCs/>
          <w:sz w:val="24"/>
          <w:szCs w:val="24"/>
        </w:rPr>
        <w:t xml:space="preserve"> </w:t>
      </w:r>
      <w:bookmarkStart w:id="3" w:name="_Hlk27043486"/>
      <w:r w:rsidR="00B210A4" w:rsidRPr="006D04D6">
        <w:rPr>
          <w:rFonts w:cstheme="minorHAnsi"/>
          <w:sz w:val="24"/>
          <w:szCs w:val="24"/>
        </w:rPr>
        <w:t>Direttore Oncologia Medica</w:t>
      </w:r>
      <w:r w:rsidR="00CB6BFE" w:rsidRPr="006D04D6">
        <w:rPr>
          <w:rFonts w:cstheme="minorHAnsi"/>
          <w:sz w:val="24"/>
          <w:szCs w:val="24"/>
        </w:rPr>
        <w:t xml:space="preserve"> e Sperimentale</w:t>
      </w:r>
      <w:r w:rsidR="00B210A4" w:rsidRPr="006D04D6">
        <w:rPr>
          <w:rFonts w:cstheme="minorHAnsi"/>
          <w:sz w:val="24"/>
          <w:szCs w:val="24"/>
        </w:rPr>
        <w:t xml:space="preserve"> dell’Azienda Ospedaliera Santa Maria di Terni</w:t>
      </w:r>
      <w:r w:rsidR="002A0C0E" w:rsidRPr="006D04D6">
        <w:rPr>
          <w:rFonts w:cstheme="minorHAnsi"/>
          <w:sz w:val="24"/>
          <w:szCs w:val="24"/>
        </w:rPr>
        <w:t xml:space="preserve"> </w:t>
      </w:r>
      <w:bookmarkEnd w:id="3"/>
      <w:r w:rsidR="002A0C0E" w:rsidRPr="006D04D6">
        <w:rPr>
          <w:rFonts w:cstheme="minorHAnsi"/>
          <w:sz w:val="24"/>
          <w:szCs w:val="24"/>
        </w:rPr>
        <w:t xml:space="preserve">-. </w:t>
      </w:r>
      <w:proofErr w:type="spellStart"/>
      <w:r w:rsidR="003A7A90" w:rsidRPr="006D04D6">
        <w:rPr>
          <w:rFonts w:cstheme="minorHAnsi"/>
          <w:i/>
          <w:iCs/>
          <w:sz w:val="24"/>
          <w:szCs w:val="24"/>
        </w:rPr>
        <w:t>Pembrolizumab</w:t>
      </w:r>
      <w:proofErr w:type="spellEnd"/>
      <w:r w:rsidR="003A7A90" w:rsidRPr="006D04D6">
        <w:rPr>
          <w:rFonts w:cstheme="minorHAnsi"/>
          <w:i/>
          <w:iCs/>
          <w:sz w:val="24"/>
          <w:szCs w:val="24"/>
        </w:rPr>
        <w:t xml:space="preserve"> è la prima molecola </w:t>
      </w:r>
      <w:proofErr w:type="spellStart"/>
      <w:r w:rsidR="003A7A90" w:rsidRPr="006D04D6">
        <w:rPr>
          <w:rFonts w:cstheme="minorHAnsi"/>
          <w:i/>
          <w:iCs/>
          <w:sz w:val="24"/>
          <w:szCs w:val="24"/>
        </w:rPr>
        <w:t>immuno</w:t>
      </w:r>
      <w:proofErr w:type="spellEnd"/>
      <w:r w:rsidR="003A7A90" w:rsidRPr="006D04D6">
        <w:rPr>
          <w:rFonts w:cstheme="minorHAnsi"/>
          <w:i/>
          <w:iCs/>
          <w:sz w:val="24"/>
          <w:szCs w:val="24"/>
        </w:rPr>
        <w:t xml:space="preserve">-oncologica che ha mostrato, in uno studio di fase III, un vantaggio in sopravvivenza statisticamente significativo in pazienti pretrattati. Nello studio KEYNOTE-045, che ha coinvolto più di 540 pazienti, è stato dimostrato che, ad un follow up di 3 anni, i pazienti vivi trattati con </w:t>
      </w:r>
      <w:proofErr w:type="spellStart"/>
      <w:r w:rsidR="003A7A90" w:rsidRPr="006D04D6">
        <w:rPr>
          <w:rFonts w:cstheme="minorHAnsi"/>
          <w:i/>
          <w:iCs/>
          <w:sz w:val="24"/>
          <w:szCs w:val="24"/>
        </w:rPr>
        <w:t>pembrolizumab</w:t>
      </w:r>
      <w:proofErr w:type="spellEnd"/>
      <w:r w:rsidR="003A7A90" w:rsidRPr="006D04D6">
        <w:rPr>
          <w:rFonts w:cstheme="minorHAnsi"/>
          <w:i/>
          <w:iCs/>
          <w:sz w:val="24"/>
          <w:szCs w:val="24"/>
        </w:rPr>
        <w:t xml:space="preserve"> erano quasi il doppio rispetto a quelli trattati con gli attuali standard terapeutici</w:t>
      </w:r>
      <w:r w:rsidR="003A7A90" w:rsidRPr="006D04D6">
        <w:rPr>
          <w:rFonts w:cstheme="minorHAnsi"/>
          <w:sz w:val="24"/>
          <w:szCs w:val="24"/>
        </w:rPr>
        <w:t>.” “</w:t>
      </w:r>
      <w:proofErr w:type="spellStart"/>
      <w:r w:rsidR="003A7A90" w:rsidRPr="006D04D6">
        <w:rPr>
          <w:rFonts w:cstheme="minorHAnsi"/>
          <w:i/>
          <w:iCs/>
          <w:sz w:val="24"/>
          <w:szCs w:val="24"/>
        </w:rPr>
        <w:t>Pembrolizumab</w:t>
      </w:r>
      <w:proofErr w:type="spellEnd"/>
      <w:r w:rsidR="003A7A90" w:rsidRPr="006D04D6">
        <w:rPr>
          <w:rFonts w:cstheme="minorHAnsi"/>
          <w:sz w:val="24"/>
          <w:szCs w:val="24"/>
        </w:rPr>
        <w:t xml:space="preserve"> – continua Sergio Bracarda - </w:t>
      </w:r>
      <w:r w:rsidR="003A7A90" w:rsidRPr="006D04D6">
        <w:rPr>
          <w:rFonts w:cstheme="minorHAnsi"/>
          <w:i/>
          <w:iCs/>
          <w:sz w:val="24"/>
          <w:szCs w:val="24"/>
        </w:rPr>
        <w:t>offre risultati migliori anche in termini di tollerabilità e di qualità di vita, particolarmente rilevante in pazienti spesso anziani, colpiti anche da altre gravi patologie, per i quali l’unica opzione era costituita finora dalla chemioterapia. Inoltre, l’approvazione di AIFA ci consente di adeguarci agli standard internazionali. Aspettavamo questa decisione da due anni, ora potremo finalmente offrire ai nostri pazienti una reale innovazione terapeutica”.</w:t>
      </w:r>
    </w:p>
    <w:p w14:paraId="54718CEB" w14:textId="2337E92B" w:rsidR="000241A3" w:rsidRPr="006D04D6" w:rsidRDefault="000241A3" w:rsidP="00FA0EC0">
      <w:pPr>
        <w:spacing w:after="0" w:line="240" w:lineRule="auto"/>
        <w:jc w:val="both"/>
        <w:rPr>
          <w:rFonts w:cstheme="minorHAnsi"/>
          <w:sz w:val="24"/>
          <w:szCs w:val="24"/>
        </w:rPr>
      </w:pPr>
    </w:p>
    <w:p w14:paraId="32F8C946" w14:textId="64F77A7E" w:rsidR="000241A3" w:rsidRPr="006D04D6" w:rsidRDefault="009D059A" w:rsidP="00F4762B">
      <w:pPr>
        <w:spacing w:after="0" w:line="240" w:lineRule="auto"/>
        <w:jc w:val="both"/>
        <w:rPr>
          <w:rFonts w:cstheme="minorHAnsi"/>
          <w:sz w:val="24"/>
          <w:szCs w:val="24"/>
        </w:rPr>
      </w:pPr>
      <w:r w:rsidRPr="006D04D6">
        <w:rPr>
          <w:rFonts w:cstheme="minorHAnsi"/>
          <w:sz w:val="24"/>
          <w:szCs w:val="24"/>
        </w:rPr>
        <w:t xml:space="preserve">Nel melanoma, </w:t>
      </w:r>
      <w:proofErr w:type="spellStart"/>
      <w:r w:rsidRPr="006D04D6">
        <w:rPr>
          <w:rFonts w:cstheme="minorHAnsi"/>
          <w:sz w:val="24"/>
          <w:szCs w:val="24"/>
        </w:rPr>
        <w:t>tumore</w:t>
      </w:r>
      <w:proofErr w:type="spellEnd"/>
      <w:r w:rsidRPr="006D04D6">
        <w:rPr>
          <w:rFonts w:cstheme="minorHAnsi"/>
          <w:sz w:val="24"/>
          <w:szCs w:val="24"/>
        </w:rPr>
        <w:t xml:space="preserve"> della pelle con 12.300 nuovi casi stimati </w:t>
      </w:r>
      <w:r w:rsidR="00F55B4D" w:rsidRPr="006D04D6">
        <w:rPr>
          <w:rFonts w:cstheme="minorHAnsi"/>
          <w:sz w:val="24"/>
          <w:szCs w:val="24"/>
        </w:rPr>
        <w:t>nel nostro Paese</w:t>
      </w:r>
      <w:r w:rsidRPr="006D04D6">
        <w:rPr>
          <w:rFonts w:cstheme="minorHAnsi"/>
          <w:sz w:val="24"/>
          <w:szCs w:val="24"/>
        </w:rPr>
        <w:t xml:space="preserve"> nel 2019, l’anticipazione della terapia con </w:t>
      </w:r>
      <w:proofErr w:type="spellStart"/>
      <w:r w:rsidRPr="006D04D6">
        <w:rPr>
          <w:rFonts w:cstheme="minorHAnsi"/>
          <w:sz w:val="24"/>
          <w:szCs w:val="24"/>
        </w:rPr>
        <w:t>pembrolizumab</w:t>
      </w:r>
      <w:proofErr w:type="spellEnd"/>
      <w:r w:rsidRPr="006D04D6">
        <w:rPr>
          <w:rFonts w:cstheme="minorHAnsi"/>
          <w:sz w:val="24"/>
          <w:szCs w:val="24"/>
        </w:rPr>
        <w:t>, subito dopo la chirurgia, permetterà di portare a guarigione un’alta percentuale di pazienti. AIFA ha infatti approvato la molecola nel trattamento adiuvante del melanoma (cioè dopo l’intervento chirurgico) in stadio III e con coinvolgimento dei linfonodi dopo resezione completa.</w:t>
      </w:r>
      <w:r w:rsidR="005F0438" w:rsidRPr="006D04D6">
        <w:rPr>
          <w:rFonts w:cstheme="minorHAnsi"/>
          <w:sz w:val="24"/>
          <w:szCs w:val="24"/>
        </w:rPr>
        <w:t xml:space="preserve"> </w:t>
      </w:r>
      <w:r w:rsidRPr="006D04D6">
        <w:rPr>
          <w:rFonts w:cstheme="minorHAnsi"/>
          <w:sz w:val="24"/>
          <w:szCs w:val="24"/>
        </w:rPr>
        <w:t>“</w:t>
      </w:r>
      <w:r w:rsidRPr="006D04D6">
        <w:rPr>
          <w:rFonts w:cstheme="minorHAnsi"/>
          <w:i/>
          <w:sz w:val="24"/>
          <w:szCs w:val="24"/>
        </w:rPr>
        <w:t>L’</w:t>
      </w:r>
      <w:proofErr w:type="spellStart"/>
      <w:r w:rsidRPr="006D04D6">
        <w:rPr>
          <w:rFonts w:cstheme="minorHAnsi"/>
          <w:i/>
          <w:sz w:val="24"/>
          <w:szCs w:val="24"/>
        </w:rPr>
        <w:t>immuno</w:t>
      </w:r>
      <w:proofErr w:type="spellEnd"/>
      <w:r w:rsidRPr="006D04D6">
        <w:rPr>
          <w:rFonts w:cstheme="minorHAnsi"/>
          <w:i/>
          <w:sz w:val="24"/>
          <w:szCs w:val="24"/>
        </w:rPr>
        <w:t>-oncologia ha già dimostrato risultati importanti nella fase metastatica del melanoma, dove rappresenta lo standard di cura</w:t>
      </w:r>
      <w:r w:rsidR="00197844" w:rsidRPr="006D04D6">
        <w:rPr>
          <w:rFonts w:cstheme="minorHAnsi"/>
          <w:i/>
          <w:sz w:val="24"/>
          <w:szCs w:val="24"/>
        </w:rPr>
        <w:t>, il cui obiettivo è la cronicizzazione della malattia</w:t>
      </w:r>
      <w:r w:rsidRPr="006D04D6">
        <w:rPr>
          <w:rFonts w:cstheme="minorHAnsi"/>
          <w:sz w:val="24"/>
          <w:szCs w:val="24"/>
        </w:rPr>
        <w:t xml:space="preserve"> – spiega</w:t>
      </w:r>
      <w:r w:rsidRPr="006D04D6">
        <w:rPr>
          <w:rFonts w:cstheme="minorHAnsi"/>
          <w:b/>
          <w:sz w:val="24"/>
          <w:szCs w:val="24"/>
        </w:rPr>
        <w:t xml:space="preserve"> </w:t>
      </w:r>
      <w:r w:rsidRPr="006D04D6">
        <w:rPr>
          <w:rFonts w:cstheme="minorHAnsi"/>
          <w:b/>
          <w:bCs/>
          <w:sz w:val="24"/>
          <w:szCs w:val="24"/>
          <w:shd w:val="clear" w:color="auto" w:fill="FFFFFF"/>
        </w:rPr>
        <w:t xml:space="preserve">Mario </w:t>
      </w:r>
      <w:proofErr w:type="spellStart"/>
      <w:r w:rsidRPr="006D04D6">
        <w:rPr>
          <w:rFonts w:cstheme="minorHAnsi"/>
          <w:b/>
          <w:bCs/>
          <w:sz w:val="24"/>
          <w:szCs w:val="24"/>
          <w:shd w:val="clear" w:color="auto" w:fill="FFFFFF"/>
        </w:rPr>
        <w:t>Mandalà</w:t>
      </w:r>
      <w:proofErr w:type="spellEnd"/>
      <w:r w:rsidRPr="006D04D6">
        <w:rPr>
          <w:rFonts w:cstheme="minorHAnsi"/>
          <w:sz w:val="24"/>
          <w:szCs w:val="24"/>
          <w:shd w:val="clear" w:color="auto" w:fill="FFFFFF"/>
        </w:rPr>
        <w:t xml:space="preserve">, Responsabile Unità Melanoma dell'Ospedale Papa Giovanni XXIII di Bergamo -. </w:t>
      </w:r>
      <w:r w:rsidR="000A5A20" w:rsidRPr="006D04D6">
        <w:rPr>
          <w:rFonts w:cstheme="minorHAnsi"/>
          <w:i/>
          <w:sz w:val="24"/>
          <w:szCs w:val="24"/>
          <w:shd w:val="clear" w:color="auto" w:fill="FFFFFF"/>
        </w:rPr>
        <w:t xml:space="preserve">Il trattamento adiuvante mira invece a ridurre il rischio di recidiva e a migliorare la sopravvivenza globale, </w:t>
      </w:r>
      <w:r w:rsidR="007D2A2D" w:rsidRPr="006D04D6">
        <w:rPr>
          <w:rFonts w:cstheme="minorHAnsi"/>
          <w:i/>
          <w:sz w:val="24"/>
          <w:szCs w:val="24"/>
          <w:shd w:val="clear" w:color="auto" w:fill="FFFFFF"/>
        </w:rPr>
        <w:t>guarendo così in modo definitivo</w:t>
      </w:r>
      <w:r w:rsidR="00F55B4D" w:rsidRPr="006D04D6">
        <w:rPr>
          <w:rFonts w:cstheme="minorHAnsi"/>
          <w:i/>
          <w:sz w:val="24"/>
          <w:szCs w:val="24"/>
          <w:shd w:val="clear" w:color="auto" w:fill="FFFFFF"/>
        </w:rPr>
        <w:t xml:space="preserve"> un’alta percentuale</w:t>
      </w:r>
      <w:r w:rsidR="00197844" w:rsidRPr="006D04D6">
        <w:rPr>
          <w:rFonts w:cstheme="minorHAnsi"/>
          <w:i/>
          <w:sz w:val="24"/>
          <w:szCs w:val="24"/>
          <w:shd w:val="clear" w:color="auto" w:fill="FFFFFF"/>
        </w:rPr>
        <w:t xml:space="preserve"> di pazienti</w:t>
      </w:r>
      <w:r w:rsidR="007D2A2D" w:rsidRPr="006D04D6">
        <w:rPr>
          <w:rFonts w:cstheme="minorHAnsi"/>
          <w:i/>
          <w:sz w:val="24"/>
          <w:szCs w:val="24"/>
          <w:shd w:val="clear" w:color="auto" w:fill="FFFFFF"/>
        </w:rPr>
        <w:t xml:space="preserve">. </w:t>
      </w:r>
      <w:r w:rsidR="0083026B" w:rsidRPr="006D04D6">
        <w:rPr>
          <w:rFonts w:cstheme="minorHAnsi"/>
          <w:i/>
          <w:sz w:val="24"/>
          <w:szCs w:val="24"/>
          <w:shd w:val="clear" w:color="auto" w:fill="FFFFFF"/>
        </w:rPr>
        <w:t xml:space="preserve">Lo dimostrano i dati dello studio </w:t>
      </w:r>
      <w:r w:rsidR="0083026B" w:rsidRPr="006D04D6">
        <w:rPr>
          <w:rFonts w:cstheme="minorHAnsi"/>
          <w:i/>
          <w:sz w:val="24"/>
          <w:szCs w:val="24"/>
          <w:u w:color="000000"/>
        </w:rPr>
        <w:t>KEYNOTE-054</w:t>
      </w:r>
      <w:r w:rsidR="00E33E03" w:rsidRPr="006D04D6">
        <w:rPr>
          <w:rFonts w:cstheme="minorHAnsi"/>
          <w:i/>
          <w:sz w:val="24"/>
          <w:szCs w:val="24"/>
          <w:u w:color="000000"/>
        </w:rPr>
        <w:t>, su più di 1.000 malati</w:t>
      </w:r>
      <w:r w:rsidR="0036676C" w:rsidRPr="006D04D6">
        <w:rPr>
          <w:rFonts w:cstheme="minorHAnsi"/>
          <w:i/>
          <w:sz w:val="24"/>
          <w:szCs w:val="24"/>
          <w:u w:color="000000"/>
        </w:rPr>
        <w:t xml:space="preserve">: a 18 mesi, il 72% delle persone trattate con </w:t>
      </w:r>
      <w:proofErr w:type="spellStart"/>
      <w:r w:rsidR="0036676C" w:rsidRPr="006D04D6">
        <w:rPr>
          <w:rFonts w:cstheme="minorHAnsi"/>
          <w:i/>
          <w:sz w:val="24"/>
          <w:szCs w:val="24"/>
          <w:u w:color="000000"/>
        </w:rPr>
        <w:t>pembrolizumab</w:t>
      </w:r>
      <w:proofErr w:type="spellEnd"/>
      <w:r w:rsidR="0036676C" w:rsidRPr="006D04D6">
        <w:rPr>
          <w:rFonts w:cstheme="minorHAnsi"/>
          <w:i/>
          <w:sz w:val="24"/>
          <w:szCs w:val="24"/>
          <w:u w:color="000000"/>
        </w:rPr>
        <w:t xml:space="preserve"> era libero da recidiva. </w:t>
      </w:r>
      <w:r w:rsidR="005F0438" w:rsidRPr="006D04D6">
        <w:rPr>
          <w:rFonts w:cstheme="minorHAnsi"/>
          <w:i/>
          <w:sz w:val="24"/>
          <w:szCs w:val="24"/>
        </w:rPr>
        <w:t>Il valore aggiunto d</w:t>
      </w:r>
      <w:r w:rsidR="00197844" w:rsidRPr="006D04D6">
        <w:rPr>
          <w:rFonts w:cstheme="minorHAnsi"/>
          <w:i/>
          <w:sz w:val="24"/>
          <w:szCs w:val="24"/>
        </w:rPr>
        <w:t>ello studio</w:t>
      </w:r>
      <w:r w:rsidR="005F0438" w:rsidRPr="006D04D6">
        <w:rPr>
          <w:rFonts w:cstheme="minorHAnsi"/>
          <w:i/>
          <w:sz w:val="24"/>
          <w:szCs w:val="24"/>
          <w:u w:color="000000"/>
        </w:rPr>
        <w:t xml:space="preserve"> è di essere stato </w:t>
      </w:r>
      <w:r w:rsidR="005F0438" w:rsidRPr="006D04D6">
        <w:rPr>
          <w:rFonts w:cstheme="minorHAnsi"/>
          <w:i/>
          <w:sz w:val="24"/>
          <w:szCs w:val="24"/>
        </w:rPr>
        <w:t>condotto in collaborazione con l’Organizzazione Europea per la Ricerca e la Cura del Cancro (EORTC)</w:t>
      </w:r>
      <w:r w:rsidR="00F55B4D" w:rsidRPr="006D04D6">
        <w:rPr>
          <w:rFonts w:cstheme="minorHAnsi"/>
          <w:i/>
          <w:sz w:val="24"/>
          <w:szCs w:val="24"/>
        </w:rPr>
        <w:t>, che lavora per definire nuovi standard di pratica clinica</w:t>
      </w:r>
      <w:r w:rsidR="005F0438" w:rsidRPr="006D04D6">
        <w:rPr>
          <w:rFonts w:cstheme="minorHAnsi"/>
          <w:sz w:val="24"/>
          <w:szCs w:val="24"/>
        </w:rPr>
        <w:t>”.</w:t>
      </w:r>
      <w:r w:rsidR="005F0438" w:rsidRPr="006D04D6">
        <w:rPr>
          <w:rFonts w:ascii="Arial" w:hAnsi="Arial" w:cs="Arial"/>
          <w:sz w:val="24"/>
          <w:szCs w:val="24"/>
        </w:rPr>
        <w:t xml:space="preserve"> </w:t>
      </w:r>
    </w:p>
    <w:p w14:paraId="2AE662D9" w14:textId="77777777" w:rsidR="001116AE" w:rsidRPr="006D04D6" w:rsidRDefault="001116AE" w:rsidP="00F4762B">
      <w:pPr>
        <w:spacing w:after="0" w:line="240" w:lineRule="auto"/>
        <w:jc w:val="both"/>
        <w:rPr>
          <w:rFonts w:cstheme="minorHAnsi"/>
          <w:sz w:val="24"/>
          <w:szCs w:val="24"/>
        </w:rPr>
      </w:pPr>
    </w:p>
    <w:p w14:paraId="38427DAD" w14:textId="17F96685" w:rsidR="008575DD" w:rsidRPr="006D04D6" w:rsidRDefault="00F728D8" w:rsidP="005943BA">
      <w:pPr>
        <w:spacing w:after="0" w:line="240" w:lineRule="auto"/>
        <w:jc w:val="both"/>
        <w:rPr>
          <w:rFonts w:eastAsia="Times New Roman" w:cstheme="minorHAnsi"/>
          <w:i/>
          <w:sz w:val="24"/>
          <w:szCs w:val="24"/>
        </w:rPr>
      </w:pPr>
      <w:r w:rsidRPr="006D04D6">
        <w:rPr>
          <w:rFonts w:cstheme="minorHAnsi"/>
          <w:sz w:val="24"/>
          <w:szCs w:val="24"/>
        </w:rPr>
        <w:t xml:space="preserve">Importanti i passi in avanti anche nei tumori del sangue, in particolare nel linfoma di Hodgkin (2.300 i nuovi casi in Italia nel 2019). </w:t>
      </w:r>
      <w:r w:rsidR="001116AE" w:rsidRPr="006D04D6">
        <w:rPr>
          <w:rFonts w:cstheme="minorHAnsi"/>
          <w:sz w:val="24"/>
          <w:szCs w:val="24"/>
        </w:rPr>
        <w:t>“</w:t>
      </w:r>
      <w:r w:rsidR="001116AE" w:rsidRPr="006D04D6">
        <w:rPr>
          <w:rFonts w:cstheme="minorHAnsi"/>
          <w:i/>
          <w:sz w:val="24"/>
          <w:szCs w:val="24"/>
        </w:rPr>
        <w:t>Quasi la metà delle diagnosi riguarda giovani under 35</w:t>
      </w:r>
      <w:r w:rsidR="001116AE" w:rsidRPr="006D04D6">
        <w:rPr>
          <w:rFonts w:cstheme="minorHAnsi"/>
          <w:sz w:val="24"/>
          <w:szCs w:val="24"/>
        </w:rPr>
        <w:t xml:space="preserve"> – afferma </w:t>
      </w:r>
      <w:r w:rsidR="001116AE" w:rsidRPr="006D04D6">
        <w:rPr>
          <w:rFonts w:cstheme="minorHAnsi"/>
          <w:b/>
          <w:sz w:val="24"/>
          <w:szCs w:val="24"/>
        </w:rPr>
        <w:t>Pier Luigi Zinzani</w:t>
      </w:r>
      <w:r w:rsidR="001116AE" w:rsidRPr="006D04D6">
        <w:rPr>
          <w:rFonts w:cstheme="minorHAnsi"/>
          <w:sz w:val="24"/>
          <w:szCs w:val="24"/>
        </w:rPr>
        <w:t xml:space="preserve">, Professore di Ematologia all’Università di Bologna -. </w:t>
      </w:r>
      <w:r w:rsidR="00834D6D" w:rsidRPr="006D04D6">
        <w:rPr>
          <w:rFonts w:cstheme="minorHAnsi"/>
          <w:i/>
          <w:sz w:val="24"/>
          <w:szCs w:val="24"/>
        </w:rPr>
        <w:t xml:space="preserve">La malattia </w:t>
      </w:r>
      <w:r w:rsidR="001116AE" w:rsidRPr="006D04D6">
        <w:rPr>
          <w:rFonts w:cstheme="minorHAnsi"/>
          <w:i/>
          <w:sz w:val="24"/>
          <w:szCs w:val="24"/>
        </w:rPr>
        <w:t>in fase avanzata comporta sintomi che determinano gravi conseguenze sulla qualità di vita: è come se</w:t>
      </w:r>
      <w:r w:rsidR="00060B0E" w:rsidRPr="006D04D6">
        <w:rPr>
          <w:rFonts w:cstheme="minorHAnsi"/>
          <w:i/>
          <w:sz w:val="24"/>
          <w:szCs w:val="24"/>
        </w:rPr>
        <w:t xml:space="preserve"> i</w:t>
      </w:r>
      <w:r w:rsidR="001116AE" w:rsidRPr="006D04D6">
        <w:rPr>
          <w:rFonts w:cstheme="minorHAnsi"/>
          <w:i/>
          <w:sz w:val="24"/>
          <w:szCs w:val="24"/>
        </w:rPr>
        <w:t xml:space="preserve"> pazienti soffrissero di un’influenza cronica con forti sudorazioni, dolori, febbre alta, perdita di peso</w:t>
      </w:r>
      <w:r w:rsidR="001116AE" w:rsidRPr="006D04D6">
        <w:rPr>
          <w:rFonts w:cstheme="minorHAnsi"/>
          <w:sz w:val="24"/>
          <w:szCs w:val="24"/>
        </w:rPr>
        <w:t xml:space="preserve">”. </w:t>
      </w:r>
      <w:r w:rsidR="00060B0E" w:rsidRPr="006D04D6">
        <w:rPr>
          <w:rFonts w:cstheme="minorHAnsi"/>
          <w:sz w:val="24"/>
          <w:szCs w:val="24"/>
        </w:rPr>
        <w:t xml:space="preserve">AIFA ha approvato </w:t>
      </w:r>
      <w:proofErr w:type="spellStart"/>
      <w:r w:rsidR="00060B0E" w:rsidRPr="006D04D6">
        <w:rPr>
          <w:rFonts w:cstheme="minorHAnsi"/>
          <w:sz w:val="24"/>
          <w:szCs w:val="24"/>
        </w:rPr>
        <w:t>pembrolizumab</w:t>
      </w:r>
      <w:proofErr w:type="spellEnd"/>
      <w:r w:rsidR="00060B0E" w:rsidRPr="006D04D6">
        <w:rPr>
          <w:rFonts w:cstheme="minorHAnsi"/>
          <w:sz w:val="24"/>
          <w:szCs w:val="24"/>
        </w:rPr>
        <w:t xml:space="preserve"> nel trattamento di pazienti adulti con linfoma di Hodgkin classico refrattario o recidivato dopo trapianto autologo di cellule staminali e </w:t>
      </w:r>
      <w:proofErr w:type="spellStart"/>
      <w:r w:rsidR="00060B0E" w:rsidRPr="006D04D6">
        <w:rPr>
          <w:rFonts w:cstheme="minorHAnsi"/>
          <w:sz w:val="24"/>
          <w:szCs w:val="24"/>
        </w:rPr>
        <w:t>brentuximab</w:t>
      </w:r>
      <w:proofErr w:type="spellEnd"/>
      <w:r w:rsidR="00060B0E" w:rsidRPr="006D04D6">
        <w:rPr>
          <w:rFonts w:cstheme="minorHAnsi"/>
          <w:sz w:val="24"/>
          <w:szCs w:val="24"/>
        </w:rPr>
        <w:t xml:space="preserve"> </w:t>
      </w:r>
      <w:proofErr w:type="spellStart"/>
      <w:r w:rsidR="00060B0E" w:rsidRPr="006D04D6">
        <w:rPr>
          <w:rFonts w:cstheme="minorHAnsi"/>
          <w:sz w:val="24"/>
          <w:szCs w:val="24"/>
        </w:rPr>
        <w:t>vedotin</w:t>
      </w:r>
      <w:proofErr w:type="spellEnd"/>
      <w:r w:rsidR="00060B0E" w:rsidRPr="006D04D6">
        <w:rPr>
          <w:rFonts w:cstheme="minorHAnsi"/>
          <w:sz w:val="24"/>
          <w:szCs w:val="24"/>
        </w:rPr>
        <w:t xml:space="preserve"> (BV) o ineleggibili al trapianto o che abbiano fallito la terapia con BV. </w:t>
      </w:r>
      <w:r w:rsidR="00E64F93" w:rsidRPr="006D04D6">
        <w:rPr>
          <w:rFonts w:cstheme="minorHAnsi"/>
          <w:sz w:val="24"/>
          <w:szCs w:val="24"/>
        </w:rPr>
        <w:t>“</w:t>
      </w:r>
      <w:r w:rsidR="00E64F93" w:rsidRPr="006D04D6">
        <w:rPr>
          <w:rFonts w:cstheme="minorHAnsi"/>
          <w:i/>
          <w:sz w:val="24"/>
          <w:szCs w:val="24"/>
        </w:rPr>
        <w:t xml:space="preserve">Lo studio </w:t>
      </w:r>
      <w:proofErr w:type="spellStart"/>
      <w:r w:rsidR="00E64F93" w:rsidRPr="006D04D6">
        <w:rPr>
          <w:rFonts w:cstheme="minorHAnsi"/>
          <w:i/>
          <w:sz w:val="24"/>
          <w:szCs w:val="24"/>
        </w:rPr>
        <w:t>registrativo</w:t>
      </w:r>
      <w:proofErr w:type="spellEnd"/>
      <w:r w:rsidR="00E64F93" w:rsidRPr="006D04D6">
        <w:rPr>
          <w:rFonts w:cstheme="minorHAnsi"/>
          <w:i/>
          <w:sz w:val="24"/>
          <w:szCs w:val="24"/>
        </w:rPr>
        <w:t xml:space="preserve"> della molecola, KEYNOTE-087 – </w:t>
      </w:r>
      <w:r w:rsidR="00E64F93" w:rsidRPr="006D04D6">
        <w:rPr>
          <w:rFonts w:cstheme="minorHAnsi"/>
          <w:sz w:val="24"/>
          <w:szCs w:val="24"/>
        </w:rPr>
        <w:t>con</w:t>
      </w:r>
      <w:r w:rsidR="00BF4D01" w:rsidRPr="006D04D6">
        <w:rPr>
          <w:rFonts w:cstheme="minorHAnsi"/>
          <w:sz w:val="24"/>
          <w:szCs w:val="24"/>
        </w:rPr>
        <w:t>tinua</w:t>
      </w:r>
      <w:r w:rsidR="00E64F93" w:rsidRPr="006D04D6">
        <w:rPr>
          <w:rFonts w:cstheme="minorHAnsi"/>
          <w:sz w:val="24"/>
          <w:szCs w:val="24"/>
        </w:rPr>
        <w:t xml:space="preserve"> </w:t>
      </w:r>
      <w:r w:rsidR="00881FEA" w:rsidRPr="006D04D6">
        <w:rPr>
          <w:rFonts w:cstheme="minorHAnsi"/>
          <w:sz w:val="24"/>
          <w:szCs w:val="24"/>
        </w:rPr>
        <w:t>Pier Luigi</w:t>
      </w:r>
      <w:r w:rsidR="00E64F93" w:rsidRPr="006D04D6">
        <w:rPr>
          <w:rFonts w:cstheme="minorHAnsi"/>
          <w:sz w:val="24"/>
          <w:szCs w:val="24"/>
        </w:rPr>
        <w:t xml:space="preserve"> Zinzani</w:t>
      </w:r>
      <w:r w:rsidR="00E64F93" w:rsidRPr="006D04D6">
        <w:rPr>
          <w:rFonts w:cstheme="minorHAnsi"/>
          <w:i/>
          <w:sz w:val="24"/>
          <w:szCs w:val="24"/>
        </w:rPr>
        <w:t xml:space="preserve"> -, ha coinvolto pazienti che avevano fallito il trapianto autologo ed erano già stati trattati con </w:t>
      </w:r>
      <w:proofErr w:type="spellStart"/>
      <w:r w:rsidR="00E64F93" w:rsidRPr="006D04D6">
        <w:rPr>
          <w:rFonts w:cstheme="minorHAnsi"/>
          <w:i/>
          <w:sz w:val="24"/>
          <w:szCs w:val="24"/>
        </w:rPr>
        <w:t>brentuximab</w:t>
      </w:r>
      <w:proofErr w:type="spellEnd"/>
      <w:r w:rsidR="00E64F93" w:rsidRPr="006D04D6">
        <w:rPr>
          <w:rFonts w:cstheme="minorHAnsi"/>
          <w:i/>
          <w:sz w:val="24"/>
          <w:szCs w:val="24"/>
        </w:rPr>
        <w:t xml:space="preserve"> </w:t>
      </w:r>
      <w:proofErr w:type="spellStart"/>
      <w:r w:rsidR="00E64F93" w:rsidRPr="006D04D6">
        <w:rPr>
          <w:rFonts w:cstheme="minorHAnsi"/>
          <w:i/>
          <w:sz w:val="24"/>
          <w:szCs w:val="24"/>
        </w:rPr>
        <w:t>vedotin</w:t>
      </w:r>
      <w:proofErr w:type="spellEnd"/>
      <w:r w:rsidR="00E64F93" w:rsidRPr="006D04D6">
        <w:rPr>
          <w:rFonts w:cstheme="minorHAnsi"/>
          <w:i/>
          <w:sz w:val="24"/>
          <w:szCs w:val="24"/>
        </w:rPr>
        <w:t>, un anticorpo utilizzato nei casi di recidiva dopo il trapianto e nei pazienti che non riescono ad arrivare a questa opzione perché la chemioterapia di salvataggio non è stata efficace.</w:t>
      </w:r>
      <w:r w:rsidR="00C33B91" w:rsidRPr="006D04D6">
        <w:rPr>
          <w:rFonts w:cstheme="minorHAnsi"/>
          <w:i/>
          <w:sz w:val="24"/>
          <w:szCs w:val="24"/>
        </w:rPr>
        <w:t xml:space="preserve"> </w:t>
      </w:r>
      <w:r w:rsidR="00752A99" w:rsidRPr="006D04D6">
        <w:rPr>
          <w:rFonts w:cstheme="minorHAnsi"/>
          <w:i/>
          <w:sz w:val="24"/>
          <w:szCs w:val="24"/>
        </w:rPr>
        <w:t xml:space="preserve">Esiste infatti uno ‘zoccolo </w:t>
      </w:r>
      <w:proofErr w:type="spellStart"/>
      <w:r w:rsidR="00752A99" w:rsidRPr="006D04D6">
        <w:rPr>
          <w:rFonts w:cstheme="minorHAnsi"/>
          <w:i/>
          <w:sz w:val="24"/>
          <w:szCs w:val="24"/>
        </w:rPr>
        <w:t>duro’</w:t>
      </w:r>
      <w:proofErr w:type="spellEnd"/>
      <w:r w:rsidR="00752A99" w:rsidRPr="006D04D6">
        <w:rPr>
          <w:rFonts w:cstheme="minorHAnsi"/>
          <w:i/>
          <w:sz w:val="24"/>
          <w:szCs w:val="24"/>
        </w:rPr>
        <w:t xml:space="preserve"> di malati, pari a </w:t>
      </w:r>
      <w:r w:rsidR="00752A99" w:rsidRPr="006D04D6">
        <w:rPr>
          <w:rFonts w:cstheme="minorHAnsi"/>
          <w:i/>
          <w:sz w:val="24"/>
          <w:szCs w:val="24"/>
        </w:rPr>
        <w:lastRenderedPageBreak/>
        <w:t>circa il 30%, che fino a oggi non disponeva di reali alternative terapeutiche.</w:t>
      </w:r>
      <w:r w:rsidR="00834D6D" w:rsidRPr="006D04D6">
        <w:rPr>
          <w:rFonts w:cstheme="minorHAnsi"/>
          <w:i/>
          <w:sz w:val="24"/>
          <w:szCs w:val="24"/>
        </w:rPr>
        <w:t xml:space="preserve"> </w:t>
      </w:r>
      <w:r w:rsidR="00C33B91" w:rsidRPr="006D04D6">
        <w:rPr>
          <w:rFonts w:cstheme="minorHAnsi"/>
          <w:i/>
          <w:sz w:val="24"/>
          <w:szCs w:val="24"/>
        </w:rPr>
        <w:t>I dati aggiornati dello studio</w:t>
      </w:r>
      <w:r w:rsidR="00091872" w:rsidRPr="006D04D6">
        <w:rPr>
          <w:rFonts w:cstheme="minorHAnsi"/>
          <w:i/>
          <w:sz w:val="24"/>
          <w:szCs w:val="24"/>
        </w:rPr>
        <w:t>,</w:t>
      </w:r>
      <w:r w:rsidR="00F4762B" w:rsidRPr="006D04D6">
        <w:rPr>
          <w:rFonts w:cstheme="minorHAnsi"/>
          <w:i/>
          <w:sz w:val="24"/>
          <w:szCs w:val="24"/>
        </w:rPr>
        <w:t xml:space="preserve"> </w:t>
      </w:r>
      <w:r w:rsidR="00091872" w:rsidRPr="006D04D6">
        <w:rPr>
          <w:rFonts w:cstheme="minorHAnsi"/>
          <w:i/>
          <w:sz w:val="24"/>
          <w:szCs w:val="24"/>
        </w:rPr>
        <w:t>presentati in questi giorni al</w:t>
      </w:r>
      <w:r w:rsidR="00265176" w:rsidRPr="006D04D6">
        <w:rPr>
          <w:rFonts w:cstheme="minorHAnsi"/>
          <w:i/>
          <w:sz w:val="24"/>
          <w:szCs w:val="24"/>
        </w:rPr>
        <w:t xml:space="preserve"> Congresso Americano di Ematologia (ASH), </w:t>
      </w:r>
      <w:r w:rsidR="00265176" w:rsidRPr="006D04D6">
        <w:rPr>
          <w:rFonts w:eastAsia="Times New Roman" w:cstheme="minorHAnsi"/>
          <w:i/>
          <w:sz w:val="24"/>
          <w:szCs w:val="24"/>
        </w:rPr>
        <w:t xml:space="preserve">hanno evidenziato che il 50% dei pazienti trattati con </w:t>
      </w:r>
      <w:proofErr w:type="spellStart"/>
      <w:r w:rsidR="00265176" w:rsidRPr="006D04D6">
        <w:rPr>
          <w:rFonts w:eastAsia="Times New Roman" w:cstheme="minorHAnsi"/>
          <w:i/>
          <w:sz w:val="24"/>
          <w:szCs w:val="24"/>
        </w:rPr>
        <w:t>pembrolizumab</w:t>
      </w:r>
      <w:proofErr w:type="spellEnd"/>
      <w:r w:rsidR="00265176" w:rsidRPr="006D04D6">
        <w:rPr>
          <w:rFonts w:eastAsia="Times New Roman" w:cstheme="minorHAnsi"/>
          <w:i/>
          <w:sz w:val="24"/>
          <w:szCs w:val="24"/>
        </w:rPr>
        <w:t xml:space="preserve"> che ha ottenuto la risposta completa mantiene tale risposta a 3 anni”.</w:t>
      </w:r>
    </w:p>
    <w:p w14:paraId="3E4BC0D0" w14:textId="77777777" w:rsidR="005943BA" w:rsidRPr="006D04D6" w:rsidRDefault="005943BA" w:rsidP="005943BA">
      <w:pPr>
        <w:spacing w:after="0" w:line="240" w:lineRule="auto"/>
        <w:jc w:val="both"/>
        <w:rPr>
          <w:rFonts w:cstheme="minorHAnsi"/>
          <w:bCs/>
          <w:spacing w:val="-2"/>
          <w:sz w:val="24"/>
          <w:szCs w:val="24"/>
        </w:rPr>
      </w:pPr>
    </w:p>
    <w:p w14:paraId="24F52DFF" w14:textId="439803D5" w:rsidR="0027437A" w:rsidRPr="006D04D6" w:rsidRDefault="00AD1E23" w:rsidP="005943BA">
      <w:pPr>
        <w:spacing w:after="0" w:line="240" w:lineRule="auto"/>
        <w:jc w:val="both"/>
        <w:rPr>
          <w:rFonts w:cstheme="minorHAnsi"/>
          <w:bCs/>
          <w:spacing w:val="-2"/>
          <w:sz w:val="24"/>
          <w:szCs w:val="24"/>
        </w:rPr>
      </w:pPr>
      <w:r w:rsidRPr="006D04D6">
        <w:rPr>
          <w:rFonts w:cstheme="minorHAnsi"/>
          <w:bCs/>
          <w:spacing w:val="-2"/>
          <w:sz w:val="24"/>
          <w:szCs w:val="24"/>
        </w:rPr>
        <w:t>“</w:t>
      </w:r>
      <w:r w:rsidRPr="006D04D6">
        <w:rPr>
          <w:rFonts w:cstheme="minorHAnsi"/>
          <w:bCs/>
          <w:i/>
          <w:spacing w:val="-2"/>
          <w:sz w:val="24"/>
          <w:szCs w:val="24"/>
        </w:rPr>
        <w:t xml:space="preserve">Assistiamo a un vero e proprio cambio di paradigma per moltissimi pazienti che, in Italia, convivono con una diagnosi di tumore e per i quali, da oggi, è disponibile un’innovazione terapeutica come </w:t>
      </w:r>
      <w:proofErr w:type="spellStart"/>
      <w:r w:rsidRPr="006D04D6">
        <w:rPr>
          <w:rFonts w:cstheme="minorHAnsi"/>
          <w:bCs/>
          <w:i/>
          <w:spacing w:val="-2"/>
          <w:sz w:val="24"/>
          <w:szCs w:val="24"/>
        </w:rPr>
        <w:t>pembrolizumab</w:t>
      </w:r>
      <w:proofErr w:type="spellEnd"/>
      <w:r w:rsidRPr="006D04D6">
        <w:rPr>
          <w:rFonts w:cstheme="minorHAnsi"/>
          <w:bCs/>
          <w:i/>
          <w:spacing w:val="-2"/>
          <w:sz w:val="24"/>
          <w:szCs w:val="24"/>
        </w:rPr>
        <w:t xml:space="preserve">, in </w:t>
      </w:r>
      <w:r w:rsidR="00091872" w:rsidRPr="006D04D6">
        <w:rPr>
          <w:rFonts w:cstheme="minorHAnsi"/>
          <w:bCs/>
          <w:i/>
          <w:spacing w:val="-2"/>
          <w:sz w:val="24"/>
          <w:szCs w:val="24"/>
        </w:rPr>
        <w:t>ben quattro nuove indicazioni. L’ottenimento della rimborsabilità, accompagnata dal riconoscimento di innovatività, è qualcosa che oggi in oncologia è riservato a pochissime opzioni di trattamento e solo a quelle molecole che si distinguono per la capacità di soddisfare, in man</w:t>
      </w:r>
      <w:r w:rsidR="00FA0EC0" w:rsidRPr="006D04D6">
        <w:rPr>
          <w:rFonts w:cstheme="minorHAnsi"/>
          <w:bCs/>
          <w:i/>
          <w:spacing w:val="-2"/>
          <w:sz w:val="24"/>
          <w:szCs w:val="24"/>
        </w:rPr>
        <w:t>i</w:t>
      </w:r>
      <w:r w:rsidR="00091872" w:rsidRPr="006D04D6">
        <w:rPr>
          <w:rFonts w:cstheme="minorHAnsi"/>
          <w:bCs/>
          <w:i/>
          <w:spacing w:val="-2"/>
          <w:sz w:val="24"/>
          <w:szCs w:val="24"/>
        </w:rPr>
        <w:t>era significativa, i</w:t>
      </w:r>
      <w:r w:rsidR="00FA0EC0" w:rsidRPr="006D04D6">
        <w:rPr>
          <w:rFonts w:cstheme="minorHAnsi"/>
          <w:bCs/>
          <w:i/>
          <w:spacing w:val="-2"/>
          <w:sz w:val="24"/>
          <w:szCs w:val="24"/>
        </w:rPr>
        <w:t>mportanti</w:t>
      </w:r>
      <w:r w:rsidR="00091872" w:rsidRPr="006D04D6">
        <w:rPr>
          <w:rFonts w:cstheme="minorHAnsi"/>
          <w:bCs/>
          <w:i/>
          <w:spacing w:val="-2"/>
          <w:sz w:val="24"/>
          <w:szCs w:val="24"/>
        </w:rPr>
        <w:t xml:space="preserve"> bisogni terapeutici, primo fra </w:t>
      </w:r>
      <w:r w:rsidR="00FA0EC0" w:rsidRPr="006D04D6">
        <w:rPr>
          <w:rFonts w:cstheme="minorHAnsi"/>
          <w:bCs/>
          <w:i/>
          <w:spacing w:val="-2"/>
          <w:sz w:val="24"/>
          <w:szCs w:val="24"/>
        </w:rPr>
        <w:t xml:space="preserve">tutti </w:t>
      </w:r>
      <w:r w:rsidR="00091872" w:rsidRPr="006D04D6">
        <w:rPr>
          <w:rFonts w:cstheme="minorHAnsi"/>
          <w:bCs/>
          <w:i/>
          <w:spacing w:val="-2"/>
          <w:sz w:val="24"/>
          <w:szCs w:val="24"/>
        </w:rPr>
        <w:t>l’aumento della sopravvivenza</w:t>
      </w:r>
      <w:r w:rsidR="00265176" w:rsidRPr="006D04D6">
        <w:rPr>
          <w:rFonts w:cstheme="minorHAnsi"/>
          <w:bCs/>
          <w:spacing w:val="-2"/>
          <w:sz w:val="24"/>
          <w:szCs w:val="24"/>
        </w:rPr>
        <w:t xml:space="preserve"> </w:t>
      </w:r>
      <w:r w:rsidRPr="006D04D6">
        <w:rPr>
          <w:rFonts w:cstheme="minorHAnsi"/>
          <w:bCs/>
          <w:spacing w:val="-2"/>
          <w:sz w:val="24"/>
          <w:szCs w:val="24"/>
        </w:rPr>
        <w:t>– conclude</w:t>
      </w:r>
      <w:r w:rsidRPr="006D04D6">
        <w:rPr>
          <w:rFonts w:eastAsia="MS Mincho" w:cstheme="minorHAnsi"/>
          <w:bCs/>
          <w:sz w:val="24"/>
          <w:szCs w:val="24"/>
          <w:lang w:eastAsia="it-IT"/>
        </w:rPr>
        <w:t xml:space="preserve"> </w:t>
      </w:r>
      <w:r w:rsidRPr="006D04D6">
        <w:rPr>
          <w:rFonts w:eastAsia="MS Mincho" w:cstheme="minorHAnsi"/>
          <w:b/>
          <w:sz w:val="24"/>
          <w:szCs w:val="24"/>
          <w:lang w:eastAsia="it-IT"/>
        </w:rPr>
        <w:t>Nicoletta Luppi</w:t>
      </w:r>
      <w:r w:rsidRPr="006D04D6">
        <w:rPr>
          <w:rFonts w:eastAsia="MS Mincho" w:cstheme="minorHAnsi"/>
          <w:bCs/>
          <w:sz w:val="24"/>
          <w:szCs w:val="24"/>
          <w:lang w:eastAsia="it-IT"/>
        </w:rPr>
        <w:t xml:space="preserve">, Presidente e Amministratore Delegato MSD Italia -. </w:t>
      </w:r>
      <w:r w:rsidRPr="006D04D6">
        <w:rPr>
          <w:rFonts w:cstheme="minorHAnsi"/>
          <w:bCs/>
          <w:i/>
          <w:spacing w:val="-2"/>
          <w:sz w:val="24"/>
          <w:szCs w:val="24"/>
        </w:rPr>
        <w:t>MSD</w:t>
      </w:r>
      <w:r w:rsidR="00EE6A27" w:rsidRPr="006D04D6">
        <w:rPr>
          <w:rFonts w:cstheme="minorHAnsi"/>
          <w:bCs/>
          <w:i/>
          <w:spacing w:val="-2"/>
          <w:sz w:val="24"/>
          <w:szCs w:val="24"/>
        </w:rPr>
        <w:t>,</w:t>
      </w:r>
      <w:r w:rsidRPr="006D04D6">
        <w:rPr>
          <w:rFonts w:cstheme="minorHAnsi"/>
          <w:bCs/>
          <w:i/>
          <w:spacing w:val="-2"/>
          <w:sz w:val="24"/>
          <w:szCs w:val="24"/>
        </w:rPr>
        <w:t xml:space="preserve"> nel 2018</w:t>
      </w:r>
      <w:r w:rsidR="00EE6A27" w:rsidRPr="006D04D6">
        <w:rPr>
          <w:rFonts w:cstheme="minorHAnsi"/>
          <w:bCs/>
          <w:i/>
          <w:spacing w:val="-2"/>
          <w:sz w:val="24"/>
          <w:szCs w:val="24"/>
        </w:rPr>
        <w:t>,</w:t>
      </w:r>
      <w:r w:rsidRPr="006D04D6">
        <w:rPr>
          <w:rFonts w:cstheme="minorHAnsi"/>
          <w:bCs/>
          <w:i/>
          <w:spacing w:val="-2"/>
          <w:sz w:val="24"/>
          <w:szCs w:val="24"/>
        </w:rPr>
        <w:t xml:space="preserve"> ha investito oltre 9,8 miliardi di dollari in attività di Ricerca &amp; Sviluppo (oltre il 23% del fatturato), grazie ai suoi 15.000 ricercatori. Abbiamo contribuito, in modo tangibile, a un vero e proprio rinascimento scientifico in oncologia, di cui l’</w:t>
      </w:r>
      <w:proofErr w:type="spellStart"/>
      <w:r w:rsidRPr="006D04D6">
        <w:rPr>
          <w:rFonts w:cstheme="minorHAnsi"/>
          <w:bCs/>
          <w:i/>
          <w:spacing w:val="-2"/>
          <w:sz w:val="24"/>
          <w:szCs w:val="24"/>
        </w:rPr>
        <w:t>immuno</w:t>
      </w:r>
      <w:proofErr w:type="spellEnd"/>
      <w:r w:rsidRPr="006D04D6">
        <w:rPr>
          <w:rFonts w:cstheme="minorHAnsi"/>
          <w:bCs/>
          <w:i/>
          <w:spacing w:val="-2"/>
          <w:sz w:val="24"/>
          <w:szCs w:val="24"/>
        </w:rPr>
        <w:t>-terapia è solo la punta visibile dell’iceberg.</w:t>
      </w:r>
      <w:r w:rsidR="0027437A" w:rsidRPr="006D04D6">
        <w:rPr>
          <w:rFonts w:cstheme="minorHAnsi"/>
          <w:bCs/>
          <w:i/>
          <w:spacing w:val="-2"/>
          <w:sz w:val="24"/>
          <w:szCs w:val="24"/>
        </w:rPr>
        <w:t xml:space="preserve"> </w:t>
      </w:r>
      <w:r w:rsidR="00F4762B" w:rsidRPr="006D04D6">
        <w:rPr>
          <w:rFonts w:cstheme="minorHAnsi"/>
          <w:bCs/>
          <w:i/>
          <w:spacing w:val="-2"/>
          <w:sz w:val="24"/>
          <w:szCs w:val="24"/>
        </w:rPr>
        <w:t xml:space="preserve">In una </w:t>
      </w:r>
      <w:r w:rsidR="0027437A" w:rsidRPr="006D04D6">
        <w:rPr>
          <w:rFonts w:cstheme="minorHAnsi"/>
          <w:bCs/>
          <w:i/>
          <w:spacing w:val="-2"/>
          <w:sz w:val="24"/>
          <w:szCs w:val="24"/>
        </w:rPr>
        <w:t xml:space="preserve">visione avanzata e olistica nell’approccio ai tumori, </w:t>
      </w:r>
      <w:r w:rsidR="00F4762B" w:rsidRPr="006D04D6">
        <w:rPr>
          <w:rFonts w:cstheme="minorHAnsi"/>
          <w:bCs/>
          <w:i/>
          <w:spacing w:val="-2"/>
          <w:sz w:val="24"/>
          <w:szCs w:val="24"/>
        </w:rPr>
        <w:t xml:space="preserve">il nostro impegno non è </w:t>
      </w:r>
      <w:r w:rsidR="0027437A" w:rsidRPr="006D04D6">
        <w:rPr>
          <w:rFonts w:cstheme="minorHAnsi"/>
          <w:bCs/>
          <w:i/>
          <w:spacing w:val="-2"/>
          <w:sz w:val="24"/>
          <w:szCs w:val="24"/>
        </w:rPr>
        <w:t>rivolt</w:t>
      </w:r>
      <w:r w:rsidR="00F4762B" w:rsidRPr="006D04D6">
        <w:rPr>
          <w:rFonts w:cstheme="minorHAnsi"/>
          <w:bCs/>
          <w:i/>
          <w:spacing w:val="-2"/>
          <w:sz w:val="24"/>
          <w:szCs w:val="24"/>
        </w:rPr>
        <w:t>o</w:t>
      </w:r>
      <w:r w:rsidR="0027437A" w:rsidRPr="006D04D6">
        <w:rPr>
          <w:rFonts w:cstheme="minorHAnsi"/>
          <w:bCs/>
          <w:i/>
          <w:spacing w:val="-2"/>
          <w:sz w:val="24"/>
          <w:szCs w:val="24"/>
        </w:rPr>
        <w:t xml:space="preserve"> solo alla ricerca ma anche alla prevenzione e alla corretta informazione. Per questo, da molti anni sosteniamo, in collaborazione con le più autorevoli Società Scientifiche italiane</w:t>
      </w:r>
      <w:r w:rsidR="00FA0EC0" w:rsidRPr="006D04D6">
        <w:rPr>
          <w:rFonts w:cstheme="minorHAnsi"/>
          <w:bCs/>
          <w:i/>
          <w:spacing w:val="-2"/>
          <w:sz w:val="24"/>
          <w:szCs w:val="24"/>
        </w:rPr>
        <w:t xml:space="preserve"> </w:t>
      </w:r>
      <w:r w:rsidR="00F4762B" w:rsidRPr="006D04D6">
        <w:rPr>
          <w:rFonts w:cstheme="minorHAnsi"/>
          <w:bCs/>
          <w:i/>
          <w:spacing w:val="-2"/>
          <w:sz w:val="24"/>
          <w:szCs w:val="24"/>
        </w:rPr>
        <w:t>e Associazioni di Pazienti</w:t>
      </w:r>
      <w:r w:rsidR="0027437A" w:rsidRPr="006D04D6">
        <w:rPr>
          <w:rFonts w:cstheme="minorHAnsi"/>
          <w:bCs/>
          <w:i/>
          <w:spacing w:val="-2"/>
          <w:sz w:val="24"/>
          <w:szCs w:val="24"/>
        </w:rPr>
        <w:t>, campagne di comunicazione e sensibilizzazione rivolte alla popolazione, focalizzate sulla prevenzione primaria e secondaria di molti tipi di neoplasie</w:t>
      </w:r>
      <w:r w:rsidR="0027437A" w:rsidRPr="006D04D6">
        <w:rPr>
          <w:rFonts w:cstheme="minorHAnsi"/>
          <w:bCs/>
          <w:spacing w:val="-2"/>
          <w:sz w:val="24"/>
          <w:szCs w:val="24"/>
        </w:rPr>
        <w:t>”.</w:t>
      </w:r>
      <w:bookmarkStart w:id="4" w:name="_GoBack"/>
      <w:bookmarkEnd w:id="4"/>
      <w:r w:rsidR="0027437A" w:rsidRPr="006D04D6">
        <w:rPr>
          <w:rFonts w:cstheme="minorHAnsi"/>
          <w:bCs/>
          <w:spacing w:val="-2"/>
          <w:sz w:val="24"/>
          <w:szCs w:val="24"/>
        </w:rPr>
        <w:t xml:space="preserve"> </w:t>
      </w:r>
    </w:p>
    <w:p w14:paraId="06A28C83" w14:textId="77777777" w:rsidR="0027437A" w:rsidRPr="006D04D6" w:rsidRDefault="0027437A" w:rsidP="00F4762B">
      <w:pPr>
        <w:spacing w:after="0" w:line="240" w:lineRule="auto"/>
        <w:jc w:val="both"/>
        <w:rPr>
          <w:rFonts w:cstheme="minorHAnsi"/>
          <w:bCs/>
          <w:spacing w:val="-2"/>
          <w:sz w:val="24"/>
          <w:szCs w:val="24"/>
        </w:rPr>
      </w:pPr>
    </w:p>
    <w:p w14:paraId="301591B8" w14:textId="381BE50A" w:rsidR="00BF4D01" w:rsidRPr="006D04D6" w:rsidRDefault="00BF4D01" w:rsidP="00F4762B">
      <w:pPr>
        <w:tabs>
          <w:tab w:val="left" w:pos="2622"/>
        </w:tabs>
        <w:spacing w:after="0" w:line="240" w:lineRule="auto"/>
        <w:ind w:right="4"/>
        <w:jc w:val="both"/>
        <w:rPr>
          <w:rFonts w:cs="Times New Roman"/>
          <w:b/>
          <w:sz w:val="24"/>
          <w:szCs w:val="24"/>
        </w:rPr>
      </w:pPr>
    </w:p>
    <w:p w14:paraId="212E6F93" w14:textId="0D7B240F" w:rsidR="00FA0EC0" w:rsidRPr="006D04D6" w:rsidRDefault="00FA0EC0" w:rsidP="00F4762B">
      <w:pPr>
        <w:tabs>
          <w:tab w:val="left" w:pos="2622"/>
        </w:tabs>
        <w:spacing w:after="0" w:line="240" w:lineRule="auto"/>
        <w:ind w:right="4"/>
        <w:jc w:val="both"/>
        <w:rPr>
          <w:rFonts w:cs="Times New Roman"/>
          <w:b/>
          <w:sz w:val="24"/>
          <w:szCs w:val="24"/>
        </w:rPr>
      </w:pPr>
    </w:p>
    <w:p w14:paraId="48231C21" w14:textId="05FAFF2D" w:rsidR="00FA0EC0" w:rsidRDefault="00FA0EC0" w:rsidP="00F4762B">
      <w:pPr>
        <w:tabs>
          <w:tab w:val="left" w:pos="2622"/>
        </w:tabs>
        <w:spacing w:after="0" w:line="240" w:lineRule="auto"/>
        <w:ind w:right="4"/>
        <w:jc w:val="both"/>
        <w:rPr>
          <w:rFonts w:cs="Times New Roman"/>
          <w:b/>
          <w:sz w:val="24"/>
          <w:szCs w:val="24"/>
        </w:rPr>
      </w:pPr>
    </w:p>
    <w:p w14:paraId="091C0504" w14:textId="12F92F9D" w:rsidR="00FA0EC0" w:rsidRDefault="00FA0EC0" w:rsidP="00F4762B">
      <w:pPr>
        <w:tabs>
          <w:tab w:val="left" w:pos="2622"/>
        </w:tabs>
        <w:spacing w:after="0" w:line="240" w:lineRule="auto"/>
        <w:ind w:right="4"/>
        <w:jc w:val="both"/>
        <w:rPr>
          <w:rFonts w:cs="Times New Roman"/>
          <w:b/>
          <w:sz w:val="24"/>
          <w:szCs w:val="24"/>
        </w:rPr>
      </w:pPr>
    </w:p>
    <w:p w14:paraId="7CA4669C" w14:textId="4A0160F0" w:rsidR="00FA0EC0" w:rsidRDefault="00FA0EC0" w:rsidP="00F4762B">
      <w:pPr>
        <w:tabs>
          <w:tab w:val="left" w:pos="2622"/>
        </w:tabs>
        <w:spacing w:after="0" w:line="240" w:lineRule="auto"/>
        <w:ind w:right="4"/>
        <w:jc w:val="both"/>
        <w:rPr>
          <w:rFonts w:cs="Times New Roman"/>
          <w:b/>
          <w:sz w:val="24"/>
          <w:szCs w:val="24"/>
        </w:rPr>
      </w:pPr>
    </w:p>
    <w:p w14:paraId="31F0B12D" w14:textId="79C9EAF4" w:rsidR="00FA0EC0" w:rsidRDefault="00FA0EC0" w:rsidP="00F4762B">
      <w:pPr>
        <w:tabs>
          <w:tab w:val="left" w:pos="2622"/>
        </w:tabs>
        <w:spacing w:after="0" w:line="240" w:lineRule="auto"/>
        <w:ind w:right="4"/>
        <w:jc w:val="both"/>
        <w:rPr>
          <w:rFonts w:cs="Times New Roman"/>
          <w:b/>
          <w:sz w:val="24"/>
          <w:szCs w:val="24"/>
        </w:rPr>
      </w:pPr>
    </w:p>
    <w:p w14:paraId="52478A27" w14:textId="1D8BC938" w:rsidR="00FA0EC0" w:rsidRDefault="00FA0EC0" w:rsidP="00F4762B">
      <w:pPr>
        <w:tabs>
          <w:tab w:val="left" w:pos="2622"/>
        </w:tabs>
        <w:spacing w:after="0" w:line="240" w:lineRule="auto"/>
        <w:ind w:right="4"/>
        <w:jc w:val="both"/>
        <w:rPr>
          <w:rFonts w:cs="Times New Roman"/>
          <w:b/>
          <w:sz w:val="24"/>
          <w:szCs w:val="24"/>
        </w:rPr>
      </w:pPr>
    </w:p>
    <w:p w14:paraId="16B33506" w14:textId="7405EC30" w:rsidR="00FA0EC0" w:rsidRDefault="00FA0EC0" w:rsidP="00F4762B">
      <w:pPr>
        <w:tabs>
          <w:tab w:val="left" w:pos="2622"/>
        </w:tabs>
        <w:spacing w:after="0" w:line="240" w:lineRule="auto"/>
        <w:ind w:right="4"/>
        <w:jc w:val="both"/>
        <w:rPr>
          <w:rFonts w:cs="Times New Roman"/>
          <w:b/>
          <w:sz w:val="24"/>
          <w:szCs w:val="24"/>
        </w:rPr>
      </w:pPr>
    </w:p>
    <w:p w14:paraId="2242D271" w14:textId="78900D31" w:rsidR="00FA0EC0" w:rsidRDefault="00FA0EC0" w:rsidP="00F4762B">
      <w:pPr>
        <w:tabs>
          <w:tab w:val="left" w:pos="2622"/>
        </w:tabs>
        <w:spacing w:after="0" w:line="240" w:lineRule="auto"/>
        <w:ind w:right="4"/>
        <w:jc w:val="both"/>
        <w:rPr>
          <w:rFonts w:cs="Times New Roman"/>
          <w:b/>
          <w:sz w:val="24"/>
          <w:szCs w:val="24"/>
        </w:rPr>
      </w:pPr>
    </w:p>
    <w:p w14:paraId="49571054" w14:textId="2C1A465A" w:rsidR="00FA0EC0" w:rsidRDefault="00FA0EC0" w:rsidP="00F4762B">
      <w:pPr>
        <w:tabs>
          <w:tab w:val="left" w:pos="2622"/>
        </w:tabs>
        <w:spacing w:after="0" w:line="240" w:lineRule="auto"/>
        <w:ind w:right="4"/>
        <w:jc w:val="both"/>
        <w:rPr>
          <w:rFonts w:cs="Times New Roman"/>
          <w:b/>
          <w:sz w:val="24"/>
          <w:szCs w:val="24"/>
        </w:rPr>
      </w:pPr>
    </w:p>
    <w:p w14:paraId="0709AA63" w14:textId="18DA5A94" w:rsidR="00FA0EC0" w:rsidRDefault="00FA0EC0" w:rsidP="00F4762B">
      <w:pPr>
        <w:tabs>
          <w:tab w:val="left" w:pos="2622"/>
        </w:tabs>
        <w:spacing w:after="0" w:line="240" w:lineRule="auto"/>
        <w:ind w:right="4"/>
        <w:jc w:val="both"/>
        <w:rPr>
          <w:rFonts w:cs="Times New Roman"/>
          <w:b/>
          <w:sz w:val="24"/>
          <w:szCs w:val="24"/>
        </w:rPr>
      </w:pPr>
    </w:p>
    <w:p w14:paraId="0BD1A59A" w14:textId="04CAC384" w:rsidR="00FA0EC0" w:rsidRDefault="00FA0EC0" w:rsidP="00F4762B">
      <w:pPr>
        <w:tabs>
          <w:tab w:val="left" w:pos="2622"/>
        </w:tabs>
        <w:spacing w:after="0" w:line="240" w:lineRule="auto"/>
        <w:ind w:right="4"/>
        <w:jc w:val="both"/>
        <w:rPr>
          <w:rFonts w:cs="Times New Roman"/>
          <w:b/>
          <w:sz w:val="24"/>
          <w:szCs w:val="24"/>
        </w:rPr>
      </w:pPr>
    </w:p>
    <w:p w14:paraId="71BB45C3" w14:textId="38704D7D" w:rsidR="00FA0EC0" w:rsidRDefault="00FA0EC0" w:rsidP="00F4762B">
      <w:pPr>
        <w:tabs>
          <w:tab w:val="left" w:pos="2622"/>
        </w:tabs>
        <w:spacing w:after="0" w:line="240" w:lineRule="auto"/>
        <w:ind w:right="4"/>
        <w:jc w:val="both"/>
        <w:rPr>
          <w:rFonts w:cs="Times New Roman"/>
          <w:b/>
          <w:sz w:val="24"/>
          <w:szCs w:val="24"/>
        </w:rPr>
      </w:pPr>
    </w:p>
    <w:p w14:paraId="475993CB" w14:textId="1718C6F2" w:rsidR="00FA0EC0" w:rsidRDefault="00FA0EC0" w:rsidP="00F4762B">
      <w:pPr>
        <w:tabs>
          <w:tab w:val="left" w:pos="2622"/>
        </w:tabs>
        <w:spacing w:after="0" w:line="240" w:lineRule="auto"/>
        <w:ind w:right="4"/>
        <w:jc w:val="both"/>
        <w:rPr>
          <w:rFonts w:cs="Times New Roman"/>
          <w:b/>
          <w:sz w:val="24"/>
          <w:szCs w:val="24"/>
        </w:rPr>
      </w:pPr>
    </w:p>
    <w:p w14:paraId="2C94F188" w14:textId="6902AA0C" w:rsidR="00FA0EC0" w:rsidRDefault="00FA0EC0" w:rsidP="00F4762B">
      <w:pPr>
        <w:tabs>
          <w:tab w:val="left" w:pos="2622"/>
        </w:tabs>
        <w:spacing w:after="0" w:line="240" w:lineRule="auto"/>
        <w:ind w:right="4"/>
        <w:jc w:val="both"/>
        <w:rPr>
          <w:rFonts w:cs="Times New Roman"/>
          <w:b/>
          <w:sz w:val="24"/>
          <w:szCs w:val="24"/>
        </w:rPr>
      </w:pPr>
    </w:p>
    <w:p w14:paraId="26427EAE" w14:textId="60029766" w:rsidR="00FA0EC0" w:rsidRDefault="00FA0EC0" w:rsidP="00F4762B">
      <w:pPr>
        <w:tabs>
          <w:tab w:val="left" w:pos="2622"/>
        </w:tabs>
        <w:spacing w:after="0" w:line="240" w:lineRule="auto"/>
        <w:ind w:right="4"/>
        <w:jc w:val="both"/>
        <w:rPr>
          <w:rFonts w:cs="Times New Roman"/>
          <w:b/>
          <w:sz w:val="24"/>
          <w:szCs w:val="24"/>
        </w:rPr>
      </w:pPr>
    </w:p>
    <w:p w14:paraId="5E771B1D" w14:textId="1A58196E" w:rsidR="00FA0EC0" w:rsidRDefault="00FA0EC0" w:rsidP="00F4762B">
      <w:pPr>
        <w:tabs>
          <w:tab w:val="left" w:pos="2622"/>
        </w:tabs>
        <w:spacing w:after="0" w:line="240" w:lineRule="auto"/>
        <w:ind w:right="4"/>
        <w:jc w:val="both"/>
        <w:rPr>
          <w:rFonts w:cs="Times New Roman"/>
          <w:b/>
          <w:sz w:val="24"/>
          <w:szCs w:val="24"/>
        </w:rPr>
      </w:pPr>
    </w:p>
    <w:p w14:paraId="40D44809" w14:textId="2ADC4827" w:rsidR="00FA0EC0" w:rsidRDefault="00FA0EC0" w:rsidP="00F4762B">
      <w:pPr>
        <w:tabs>
          <w:tab w:val="left" w:pos="2622"/>
        </w:tabs>
        <w:spacing w:after="0" w:line="240" w:lineRule="auto"/>
        <w:ind w:right="4"/>
        <w:jc w:val="both"/>
        <w:rPr>
          <w:rFonts w:cs="Times New Roman"/>
          <w:b/>
          <w:sz w:val="24"/>
          <w:szCs w:val="24"/>
        </w:rPr>
      </w:pPr>
    </w:p>
    <w:p w14:paraId="5FC8D390" w14:textId="36691B85" w:rsidR="00FA0EC0" w:rsidRDefault="00FA0EC0" w:rsidP="00F4762B">
      <w:pPr>
        <w:tabs>
          <w:tab w:val="left" w:pos="2622"/>
        </w:tabs>
        <w:spacing w:after="0" w:line="240" w:lineRule="auto"/>
        <w:ind w:right="4"/>
        <w:jc w:val="both"/>
        <w:rPr>
          <w:rFonts w:cs="Times New Roman"/>
          <w:b/>
          <w:sz w:val="24"/>
          <w:szCs w:val="24"/>
        </w:rPr>
      </w:pPr>
    </w:p>
    <w:p w14:paraId="79519FD8" w14:textId="77777777" w:rsidR="00FA0EC0" w:rsidRDefault="00FA0EC0" w:rsidP="00F4762B">
      <w:pPr>
        <w:tabs>
          <w:tab w:val="left" w:pos="2622"/>
        </w:tabs>
        <w:spacing w:after="0" w:line="240" w:lineRule="auto"/>
        <w:ind w:right="4"/>
        <w:jc w:val="both"/>
        <w:rPr>
          <w:rFonts w:cs="Times New Roman"/>
          <w:b/>
          <w:sz w:val="24"/>
          <w:szCs w:val="24"/>
        </w:rPr>
      </w:pPr>
    </w:p>
    <w:p w14:paraId="3B451909" w14:textId="77777777" w:rsidR="00FA0EC0" w:rsidRDefault="00FA0EC0" w:rsidP="00F4762B">
      <w:pPr>
        <w:tabs>
          <w:tab w:val="left" w:pos="2622"/>
        </w:tabs>
        <w:spacing w:after="0" w:line="240" w:lineRule="auto"/>
        <w:ind w:right="4"/>
        <w:jc w:val="both"/>
        <w:rPr>
          <w:rFonts w:cs="Times New Roman"/>
          <w:b/>
          <w:sz w:val="24"/>
          <w:szCs w:val="24"/>
        </w:rPr>
      </w:pPr>
    </w:p>
    <w:p w14:paraId="3116574B" w14:textId="29C9E337" w:rsidR="00F728D8" w:rsidRPr="0091588E" w:rsidRDefault="00F728D8" w:rsidP="00F4762B">
      <w:pPr>
        <w:tabs>
          <w:tab w:val="left" w:pos="2622"/>
        </w:tabs>
        <w:spacing w:after="0" w:line="240" w:lineRule="auto"/>
        <w:ind w:right="4"/>
        <w:jc w:val="both"/>
        <w:rPr>
          <w:rFonts w:cs="Times New Roman"/>
          <w:b/>
          <w:sz w:val="24"/>
          <w:szCs w:val="24"/>
        </w:rPr>
      </w:pPr>
      <w:r w:rsidRPr="0091588E">
        <w:rPr>
          <w:rFonts w:cs="Times New Roman"/>
          <w:b/>
          <w:sz w:val="24"/>
          <w:szCs w:val="24"/>
        </w:rPr>
        <w:t>Per informazioni</w:t>
      </w:r>
    </w:p>
    <w:p w14:paraId="411FA6FF" w14:textId="77777777" w:rsidR="00F728D8" w:rsidRPr="0091588E" w:rsidRDefault="00F728D8" w:rsidP="00F4762B">
      <w:pPr>
        <w:tabs>
          <w:tab w:val="left" w:pos="2622"/>
        </w:tabs>
        <w:spacing w:after="0" w:line="240" w:lineRule="auto"/>
        <w:ind w:right="4"/>
        <w:jc w:val="both"/>
        <w:rPr>
          <w:rFonts w:cs="Times New Roman"/>
          <w:b/>
          <w:sz w:val="24"/>
          <w:szCs w:val="24"/>
        </w:rPr>
      </w:pPr>
      <w:r w:rsidRPr="0091588E">
        <w:rPr>
          <w:rFonts w:cs="Times New Roman"/>
          <w:b/>
          <w:sz w:val="24"/>
          <w:szCs w:val="24"/>
        </w:rPr>
        <w:t>MSD Italia</w:t>
      </w:r>
    </w:p>
    <w:p w14:paraId="76565ACD" w14:textId="0E5968DE" w:rsidR="00F728D8" w:rsidRPr="0091588E" w:rsidRDefault="00F728D8" w:rsidP="00F4762B">
      <w:pPr>
        <w:tabs>
          <w:tab w:val="left" w:pos="2622"/>
        </w:tabs>
        <w:spacing w:after="0" w:line="240" w:lineRule="auto"/>
        <w:ind w:right="4"/>
        <w:jc w:val="both"/>
        <w:rPr>
          <w:rFonts w:cs="Times New Roman"/>
          <w:sz w:val="24"/>
          <w:szCs w:val="24"/>
        </w:rPr>
      </w:pPr>
      <w:r w:rsidRPr="0091588E">
        <w:rPr>
          <w:rFonts w:cs="Times New Roman"/>
          <w:sz w:val="24"/>
          <w:szCs w:val="24"/>
        </w:rPr>
        <w:t xml:space="preserve">Emanuela Tanini, </w:t>
      </w:r>
      <w:proofErr w:type="spellStart"/>
      <w:r w:rsidRPr="0091588E">
        <w:rPr>
          <w:rFonts w:cs="Times New Roman"/>
          <w:sz w:val="24"/>
          <w:szCs w:val="24"/>
        </w:rPr>
        <w:t>Communication</w:t>
      </w:r>
      <w:proofErr w:type="spellEnd"/>
      <w:r w:rsidRPr="0091588E">
        <w:rPr>
          <w:rFonts w:cs="Times New Roman"/>
          <w:sz w:val="24"/>
          <w:szCs w:val="24"/>
        </w:rPr>
        <w:t xml:space="preserve"> </w:t>
      </w:r>
      <w:r w:rsidR="00FA0EC0">
        <w:rPr>
          <w:rFonts w:cs="Times New Roman"/>
          <w:sz w:val="24"/>
          <w:szCs w:val="24"/>
        </w:rPr>
        <w:t>Associate Director</w:t>
      </w:r>
    </w:p>
    <w:p w14:paraId="69E66654" w14:textId="163038F1" w:rsidR="00F728D8" w:rsidRPr="00CA35CA" w:rsidRDefault="00F728D8" w:rsidP="00F4762B">
      <w:pPr>
        <w:tabs>
          <w:tab w:val="left" w:pos="2622"/>
        </w:tabs>
        <w:spacing w:after="0" w:line="240" w:lineRule="auto"/>
        <w:ind w:right="4"/>
        <w:jc w:val="both"/>
        <w:rPr>
          <w:rFonts w:cs="Times New Roman"/>
          <w:sz w:val="24"/>
          <w:szCs w:val="24"/>
          <w:lang w:val="en-US"/>
        </w:rPr>
      </w:pPr>
      <w:r w:rsidRPr="0091588E">
        <w:rPr>
          <w:rFonts w:cs="Times New Roman"/>
          <w:sz w:val="24"/>
          <w:szCs w:val="24"/>
          <w:lang w:val="en-US"/>
        </w:rPr>
        <w:t xml:space="preserve">Tel. 06.361.917.01, Cell. 335.652.4938 </w:t>
      </w:r>
      <w:r w:rsidR="00FA0EC0">
        <w:rPr>
          <w:rFonts w:cs="Times New Roman"/>
          <w:sz w:val="24"/>
          <w:szCs w:val="24"/>
          <w:lang w:val="en-US"/>
        </w:rPr>
        <w:t>–</w:t>
      </w:r>
      <w:r w:rsidRPr="0091588E">
        <w:rPr>
          <w:rFonts w:cs="Times New Roman"/>
          <w:sz w:val="24"/>
          <w:szCs w:val="24"/>
          <w:lang w:val="en-US"/>
        </w:rPr>
        <w:t xml:space="preserve"> emanuela</w:t>
      </w:r>
      <w:r w:rsidR="00FA0EC0">
        <w:rPr>
          <w:rFonts w:cs="Times New Roman"/>
          <w:sz w:val="24"/>
          <w:szCs w:val="24"/>
          <w:lang w:val="en-US"/>
        </w:rPr>
        <w:t>.</w:t>
      </w:r>
      <w:r w:rsidRPr="0091588E">
        <w:rPr>
          <w:rFonts w:cs="Times New Roman"/>
          <w:sz w:val="24"/>
          <w:szCs w:val="24"/>
          <w:lang w:val="en-US"/>
        </w:rPr>
        <w:t>tanini@merck.com</w:t>
      </w:r>
      <w:bookmarkEnd w:id="0"/>
    </w:p>
    <w:sectPr w:rsidR="00F728D8" w:rsidRPr="00CA35CA" w:rsidSect="00B8728F">
      <w:headerReference w:type="first" r:id="rId8"/>
      <w:pgSz w:w="11906" w:h="16838"/>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D09514" w14:textId="77777777" w:rsidR="0001473A" w:rsidRDefault="0001473A" w:rsidP="00B8728F">
      <w:pPr>
        <w:spacing w:after="0" w:line="240" w:lineRule="auto"/>
      </w:pPr>
      <w:r>
        <w:separator/>
      </w:r>
    </w:p>
  </w:endnote>
  <w:endnote w:type="continuationSeparator" w:id="0">
    <w:p w14:paraId="7BEBC534" w14:textId="77777777" w:rsidR="0001473A" w:rsidRDefault="0001473A" w:rsidP="00B87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algun Gothic Semilight"/>
    <w:charset w:val="80"/>
    <w:family w:val="roman"/>
    <w:pitch w:val="default"/>
    <w:sig w:usb0="00000081" w:usb1="08070000" w:usb2="00000010" w:usb3="00000000" w:csb0="00020008"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9C5C3" w14:textId="77777777" w:rsidR="0001473A" w:rsidRDefault="0001473A" w:rsidP="00B8728F">
      <w:pPr>
        <w:spacing w:after="0" w:line="240" w:lineRule="auto"/>
      </w:pPr>
      <w:r>
        <w:separator/>
      </w:r>
    </w:p>
  </w:footnote>
  <w:footnote w:type="continuationSeparator" w:id="0">
    <w:p w14:paraId="63E9A192" w14:textId="77777777" w:rsidR="0001473A" w:rsidRDefault="0001473A" w:rsidP="00B872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9D7E1" w14:textId="0BA81451" w:rsidR="00B8728F" w:rsidRDefault="0006100B">
    <w:pPr>
      <w:pStyle w:val="Intestazione"/>
    </w:pPr>
    <w:r>
      <w:rPr>
        <w:noProof/>
        <w:lang w:eastAsia="it-IT"/>
      </w:rPr>
      <w:fldChar w:fldCharType="begin"/>
    </w:r>
    <w:r>
      <w:rPr>
        <w:noProof/>
        <w:lang w:eastAsia="it-IT"/>
      </w:rPr>
      <w:instrText xml:space="preserve"> INCLUDEPICTURE  "cid:8A951C44-BE44-47B8-995F-DEEAE9339224" \* MERGEFORMATINET </w:instrText>
    </w:r>
    <w:r>
      <w:rPr>
        <w:noProof/>
        <w:lang w:eastAsia="it-IT"/>
      </w:rPr>
      <w:fldChar w:fldCharType="separate"/>
    </w:r>
    <w:r w:rsidR="00F134AF">
      <w:rPr>
        <w:noProof/>
        <w:lang w:eastAsia="it-IT"/>
      </w:rPr>
      <w:fldChar w:fldCharType="begin"/>
    </w:r>
    <w:r w:rsidR="00F134AF">
      <w:rPr>
        <w:noProof/>
        <w:lang w:eastAsia="it-IT"/>
      </w:rPr>
      <w:instrText xml:space="preserve"> INCLUDEPICTURE  "cid:8A951C44-BE44-47B8-995F-DEEAE9339224" \* MERGEFORMATINET </w:instrText>
    </w:r>
    <w:r w:rsidR="00F134AF">
      <w:rPr>
        <w:noProof/>
        <w:lang w:eastAsia="it-IT"/>
      </w:rPr>
      <w:fldChar w:fldCharType="separate"/>
    </w:r>
    <w:r w:rsidR="0011783F">
      <w:rPr>
        <w:noProof/>
        <w:lang w:eastAsia="it-IT"/>
      </w:rPr>
      <w:fldChar w:fldCharType="begin"/>
    </w:r>
    <w:r w:rsidR="0011783F">
      <w:rPr>
        <w:noProof/>
        <w:lang w:eastAsia="it-IT"/>
      </w:rPr>
      <w:instrText xml:space="preserve"> INCLUDEPICTURE  "cid:8A951C44-BE44-47B8-995F-DEEAE9339224" \* MERGEFORMATINET </w:instrText>
    </w:r>
    <w:r w:rsidR="0011783F">
      <w:rPr>
        <w:noProof/>
        <w:lang w:eastAsia="it-IT"/>
      </w:rPr>
      <w:fldChar w:fldCharType="separate"/>
    </w:r>
    <w:r w:rsidR="00881FEA">
      <w:rPr>
        <w:noProof/>
        <w:lang w:eastAsia="it-IT"/>
      </w:rPr>
      <w:fldChar w:fldCharType="begin"/>
    </w:r>
    <w:r w:rsidR="00881FEA">
      <w:rPr>
        <w:noProof/>
        <w:lang w:eastAsia="it-IT"/>
      </w:rPr>
      <w:instrText xml:space="preserve"> INCLUDEPICTURE  "cid:8A951C44-BE44-47B8-995F-DEEAE9339224" \* MERGEFORMATINET </w:instrText>
    </w:r>
    <w:r w:rsidR="00881FEA">
      <w:rPr>
        <w:noProof/>
        <w:lang w:eastAsia="it-IT"/>
      </w:rPr>
      <w:fldChar w:fldCharType="separate"/>
    </w:r>
    <w:r w:rsidR="00900E1D">
      <w:rPr>
        <w:noProof/>
        <w:lang w:eastAsia="it-IT"/>
      </w:rPr>
      <w:fldChar w:fldCharType="begin"/>
    </w:r>
    <w:r w:rsidR="00900E1D">
      <w:rPr>
        <w:noProof/>
        <w:lang w:eastAsia="it-IT"/>
      </w:rPr>
      <w:instrText xml:space="preserve"> INCLUDEPICTURE  "cid:8A951C44-BE44-47B8-995F-DEEAE9339224" \* MERGEFORMATINET </w:instrText>
    </w:r>
    <w:r w:rsidR="00900E1D">
      <w:rPr>
        <w:noProof/>
        <w:lang w:eastAsia="it-IT"/>
      </w:rPr>
      <w:fldChar w:fldCharType="separate"/>
    </w:r>
    <w:r w:rsidR="00361EFC">
      <w:rPr>
        <w:noProof/>
        <w:lang w:eastAsia="it-IT"/>
      </w:rPr>
      <w:fldChar w:fldCharType="begin"/>
    </w:r>
    <w:r w:rsidR="00361EFC">
      <w:rPr>
        <w:noProof/>
        <w:lang w:eastAsia="it-IT"/>
      </w:rPr>
      <w:instrText xml:space="preserve"> INCLUDEPICTURE  "cid:8A951C44-BE44-47B8-995F-DEEAE9339224" \* MERGEFORMATINET </w:instrText>
    </w:r>
    <w:r w:rsidR="00361EFC">
      <w:rPr>
        <w:noProof/>
        <w:lang w:eastAsia="it-IT"/>
      </w:rPr>
      <w:fldChar w:fldCharType="separate"/>
    </w:r>
    <w:r w:rsidR="00D8465D">
      <w:rPr>
        <w:noProof/>
        <w:lang w:eastAsia="it-IT"/>
      </w:rPr>
      <w:fldChar w:fldCharType="begin"/>
    </w:r>
    <w:r w:rsidR="00D8465D">
      <w:rPr>
        <w:noProof/>
        <w:lang w:eastAsia="it-IT"/>
      </w:rPr>
      <w:instrText xml:space="preserve"> INCLUDEPICTURE  "cid:8A951C44-BE44-47B8-995F-DEEAE9339224" \* MERGEFORMATINET </w:instrText>
    </w:r>
    <w:r w:rsidR="00D8465D">
      <w:rPr>
        <w:noProof/>
        <w:lang w:eastAsia="it-IT"/>
      </w:rPr>
      <w:fldChar w:fldCharType="separate"/>
    </w:r>
    <w:r w:rsidR="00921491">
      <w:rPr>
        <w:noProof/>
        <w:lang w:eastAsia="it-IT"/>
      </w:rPr>
      <w:fldChar w:fldCharType="begin"/>
    </w:r>
    <w:r w:rsidR="00921491">
      <w:rPr>
        <w:noProof/>
        <w:lang w:eastAsia="it-IT"/>
      </w:rPr>
      <w:instrText xml:space="preserve"> INCLUDEPICTURE  "cid:8A951C44-BE44-47B8-995F-DEEAE9339224" \* MERGEFORMATINET </w:instrText>
    </w:r>
    <w:r w:rsidR="00921491">
      <w:rPr>
        <w:noProof/>
        <w:lang w:eastAsia="it-IT"/>
      </w:rPr>
      <w:fldChar w:fldCharType="separate"/>
    </w:r>
    <w:r w:rsidR="005F03AF">
      <w:rPr>
        <w:noProof/>
        <w:lang w:eastAsia="it-IT"/>
      </w:rPr>
      <w:fldChar w:fldCharType="begin"/>
    </w:r>
    <w:r w:rsidR="005F03AF">
      <w:rPr>
        <w:noProof/>
        <w:lang w:eastAsia="it-IT"/>
      </w:rPr>
      <w:instrText xml:space="preserve"> INCLUDEPICTURE  "cid:8A951C44-BE44-47B8-995F-DEEAE9339224" \* MERGEFORMATINET </w:instrText>
    </w:r>
    <w:r w:rsidR="005F03AF">
      <w:rPr>
        <w:noProof/>
        <w:lang w:eastAsia="it-IT"/>
      </w:rPr>
      <w:fldChar w:fldCharType="separate"/>
    </w:r>
    <w:r w:rsidR="00FF7FD7">
      <w:rPr>
        <w:noProof/>
        <w:lang w:eastAsia="it-IT"/>
      </w:rPr>
      <w:fldChar w:fldCharType="begin"/>
    </w:r>
    <w:r w:rsidR="00FF7FD7">
      <w:rPr>
        <w:noProof/>
        <w:lang w:eastAsia="it-IT"/>
      </w:rPr>
      <w:instrText xml:space="preserve"> INCLUDEPICTURE  "cid:8A951C44-BE44-47B8-995F-DEEAE9339224" \* MERGEFORMATINET </w:instrText>
    </w:r>
    <w:r w:rsidR="00FF7FD7">
      <w:rPr>
        <w:noProof/>
        <w:lang w:eastAsia="it-IT"/>
      </w:rPr>
      <w:fldChar w:fldCharType="separate"/>
    </w:r>
    <w:r w:rsidR="0022774F">
      <w:rPr>
        <w:noProof/>
        <w:lang w:eastAsia="it-IT"/>
      </w:rPr>
      <w:fldChar w:fldCharType="begin"/>
    </w:r>
    <w:r w:rsidR="0022774F">
      <w:rPr>
        <w:noProof/>
        <w:lang w:eastAsia="it-IT"/>
      </w:rPr>
      <w:instrText xml:space="preserve"> INCLUDEPICTURE  "cid:8A951C44-BE44-47B8-995F-DEEAE9339224" \* MERGEFORMATINET </w:instrText>
    </w:r>
    <w:r w:rsidR="0022774F">
      <w:rPr>
        <w:noProof/>
        <w:lang w:eastAsia="it-IT"/>
      </w:rPr>
      <w:fldChar w:fldCharType="separate"/>
    </w:r>
    <w:r w:rsidR="00923FCC">
      <w:rPr>
        <w:noProof/>
        <w:lang w:eastAsia="it-IT"/>
      </w:rPr>
      <w:fldChar w:fldCharType="begin"/>
    </w:r>
    <w:r w:rsidR="00923FCC">
      <w:rPr>
        <w:noProof/>
        <w:lang w:eastAsia="it-IT"/>
      </w:rPr>
      <w:instrText xml:space="preserve"> INCLUDEPICTURE  "cid:8A951C44-BE44-47B8-995F-DEEAE9339224" \* MERGEFORMATINET </w:instrText>
    </w:r>
    <w:r w:rsidR="00923FCC">
      <w:rPr>
        <w:noProof/>
        <w:lang w:eastAsia="it-IT"/>
      </w:rPr>
      <w:fldChar w:fldCharType="separate"/>
    </w:r>
    <w:r w:rsidR="001444D9">
      <w:rPr>
        <w:noProof/>
        <w:lang w:eastAsia="it-IT"/>
      </w:rPr>
      <w:fldChar w:fldCharType="begin"/>
    </w:r>
    <w:r w:rsidR="001444D9">
      <w:rPr>
        <w:noProof/>
        <w:lang w:eastAsia="it-IT"/>
      </w:rPr>
      <w:instrText xml:space="preserve"> INCLUDEPICTURE  "cid:8A951C44-BE44-47B8-995F-DEEAE9339224" \* MERGEFORMATINET </w:instrText>
    </w:r>
    <w:r w:rsidR="001444D9">
      <w:rPr>
        <w:noProof/>
        <w:lang w:eastAsia="it-IT"/>
      </w:rPr>
      <w:fldChar w:fldCharType="separate"/>
    </w:r>
    <w:r w:rsidR="004F152E">
      <w:rPr>
        <w:noProof/>
        <w:lang w:eastAsia="it-IT"/>
      </w:rPr>
      <w:fldChar w:fldCharType="begin"/>
    </w:r>
    <w:r w:rsidR="004F152E">
      <w:rPr>
        <w:noProof/>
        <w:lang w:eastAsia="it-IT"/>
      </w:rPr>
      <w:instrText xml:space="preserve"> INCLUDEPICTURE  "cid:8A951C44-BE44-47B8-995F-DEEAE9339224" \* MERGEFORMATINET </w:instrText>
    </w:r>
    <w:r w:rsidR="004F152E">
      <w:rPr>
        <w:noProof/>
        <w:lang w:eastAsia="it-IT"/>
      </w:rPr>
      <w:fldChar w:fldCharType="separate"/>
    </w:r>
    <w:r w:rsidR="00A1467F">
      <w:rPr>
        <w:noProof/>
        <w:lang w:eastAsia="it-IT"/>
      </w:rPr>
      <w:fldChar w:fldCharType="begin"/>
    </w:r>
    <w:r w:rsidR="00A1467F">
      <w:rPr>
        <w:noProof/>
        <w:lang w:eastAsia="it-IT"/>
      </w:rPr>
      <w:instrText xml:space="preserve"> INCLUDEPICTURE  "cid:8A951C44-BE44-47B8-995F-DEEAE9339224" \* MERGEFORMATINET </w:instrText>
    </w:r>
    <w:r w:rsidR="00A1467F">
      <w:rPr>
        <w:noProof/>
        <w:lang w:eastAsia="it-IT"/>
      </w:rPr>
      <w:fldChar w:fldCharType="separate"/>
    </w:r>
    <w:r w:rsidR="00CB6BFE">
      <w:rPr>
        <w:noProof/>
        <w:lang w:eastAsia="it-IT"/>
      </w:rPr>
      <w:fldChar w:fldCharType="begin"/>
    </w:r>
    <w:r w:rsidR="00CB6BFE">
      <w:rPr>
        <w:noProof/>
        <w:lang w:eastAsia="it-IT"/>
      </w:rPr>
      <w:instrText xml:space="preserve"> INCLUDEPICTURE  "cid:8A951C44-BE44-47B8-995F-DEEAE9339224" \* MERGEFORMATINET </w:instrText>
    </w:r>
    <w:r w:rsidR="00CB6BFE">
      <w:rPr>
        <w:noProof/>
        <w:lang w:eastAsia="it-IT"/>
      </w:rPr>
      <w:fldChar w:fldCharType="separate"/>
    </w:r>
    <w:r w:rsidR="002C58DE">
      <w:rPr>
        <w:noProof/>
        <w:lang w:eastAsia="it-IT"/>
      </w:rPr>
      <w:fldChar w:fldCharType="begin"/>
    </w:r>
    <w:r w:rsidR="002C58DE">
      <w:rPr>
        <w:noProof/>
        <w:lang w:eastAsia="it-IT"/>
      </w:rPr>
      <w:instrText xml:space="preserve"> INCLUDEPICTURE  "cid:8A951C44-BE44-47B8-995F-DEEAE9339224" \* MERGEFORMATINET </w:instrText>
    </w:r>
    <w:r w:rsidR="002C58DE">
      <w:rPr>
        <w:noProof/>
        <w:lang w:eastAsia="it-IT"/>
      </w:rPr>
      <w:fldChar w:fldCharType="separate"/>
    </w:r>
    <w:r w:rsidR="006A05AA">
      <w:rPr>
        <w:noProof/>
        <w:lang w:eastAsia="it-IT"/>
      </w:rPr>
      <w:fldChar w:fldCharType="begin"/>
    </w:r>
    <w:r w:rsidR="006A05AA">
      <w:rPr>
        <w:noProof/>
        <w:lang w:eastAsia="it-IT"/>
      </w:rPr>
      <w:instrText xml:space="preserve"> INCLUDEPICTURE  "cid:8A951C44-BE44-47B8-995F-DEEAE9339224" \* MERGEFORMATINET </w:instrText>
    </w:r>
    <w:r w:rsidR="006A05AA">
      <w:rPr>
        <w:noProof/>
        <w:lang w:eastAsia="it-IT"/>
      </w:rPr>
      <w:fldChar w:fldCharType="separate"/>
    </w:r>
    <w:r w:rsidR="00E17959">
      <w:rPr>
        <w:noProof/>
        <w:lang w:eastAsia="it-IT"/>
      </w:rPr>
      <w:fldChar w:fldCharType="begin"/>
    </w:r>
    <w:r w:rsidR="00E17959">
      <w:rPr>
        <w:noProof/>
        <w:lang w:eastAsia="it-IT"/>
      </w:rPr>
      <w:instrText xml:space="preserve"> INCLUDEPICTURE  "cid:8A951C44-BE44-47B8-995F-DEEAE9339224" \* MERGEFORMATINET </w:instrText>
    </w:r>
    <w:r w:rsidR="00E17959">
      <w:rPr>
        <w:noProof/>
        <w:lang w:eastAsia="it-IT"/>
      </w:rPr>
      <w:fldChar w:fldCharType="separate"/>
    </w:r>
    <w:r w:rsidR="0001473A">
      <w:rPr>
        <w:noProof/>
        <w:lang w:eastAsia="it-IT"/>
      </w:rPr>
      <w:fldChar w:fldCharType="begin"/>
    </w:r>
    <w:r w:rsidR="0001473A">
      <w:rPr>
        <w:noProof/>
        <w:lang w:eastAsia="it-IT"/>
      </w:rPr>
      <w:instrText xml:space="preserve"> INCLUDEPICTURE  "cid:8A951C44-BE44-47B8-995F-DEEAE9339224" \* MERGEFORMATINET </w:instrText>
    </w:r>
    <w:r w:rsidR="0001473A">
      <w:rPr>
        <w:noProof/>
        <w:lang w:eastAsia="it-IT"/>
      </w:rPr>
      <w:fldChar w:fldCharType="separate"/>
    </w:r>
    <w:r w:rsidR="006D04D6">
      <w:rPr>
        <w:noProof/>
        <w:lang w:eastAsia="it-IT"/>
      </w:rPr>
      <w:fldChar w:fldCharType="begin"/>
    </w:r>
    <w:r w:rsidR="006D04D6">
      <w:rPr>
        <w:noProof/>
        <w:lang w:eastAsia="it-IT"/>
      </w:rPr>
      <w:instrText xml:space="preserve"> </w:instrText>
    </w:r>
    <w:r w:rsidR="006D04D6">
      <w:rPr>
        <w:noProof/>
        <w:lang w:eastAsia="it-IT"/>
      </w:rPr>
      <w:instrText>INCLUDEPICTURE  "cid:8A951C44-BE44-47B8-995F-DEEAE9339224" \* MERGEFORMATINET</w:instrText>
    </w:r>
    <w:r w:rsidR="006D04D6">
      <w:rPr>
        <w:noProof/>
        <w:lang w:eastAsia="it-IT"/>
      </w:rPr>
      <w:instrText xml:space="preserve"> </w:instrText>
    </w:r>
    <w:r w:rsidR="006D04D6">
      <w:rPr>
        <w:noProof/>
        <w:lang w:eastAsia="it-IT"/>
      </w:rPr>
      <w:fldChar w:fldCharType="separate"/>
    </w:r>
    <w:r w:rsidR="006D04D6">
      <w:rPr>
        <w:noProof/>
        <w:lang w:eastAsia="it-IT"/>
      </w:rPr>
      <w:pict w14:anchorId="327D4A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75pt;height:75.55pt;visibility:visible">
          <v:imagedata r:id="rId1" r:href="rId2"/>
        </v:shape>
      </w:pict>
    </w:r>
    <w:r w:rsidR="006D04D6">
      <w:rPr>
        <w:noProof/>
        <w:lang w:eastAsia="it-IT"/>
      </w:rPr>
      <w:fldChar w:fldCharType="end"/>
    </w:r>
    <w:r w:rsidR="0001473A">
      <w:rPr>
        <w:noProof/>
        <w:lang w:eastAsia="it-IT"/>
      </w:rPr>
      <w:fldChar w:fldCharType="end"/>
    </w:r>
    <w:r w:rsidR="00E17959">
      <w:rPr>
        <w:noProof/>
        <w:lang w:eastAsia="it-IT"/>
      </w:rPr>
      <w:fldChar w:fldCharType="end"/>
    </w:r>
    <w:r w:rsidR="006A05AA">
      <w:rPr>
        <w:noProof/>
        <w:lang w:eastAsia="it-IT"/>
      </w:rPr>
      <w:fldChar w:fldCharType="end"/>
    </w:r>
    <w:r w:rsidR="002C58DE">
      <w:rPr>
        <w:noProof/>
        <w:lang w:eastAsia="it-IT"/>
      </w:rPr>
      <w:fldChar w:fldCharType="end"/>
    </w:r>
    <w:r w:rsidR="00CB6BFE">
      <w:rPr>
        <w:noProof/>
        <w:lang w:eastAsia="it-IT"/>
      </w:rPr>
      <w:fldChar w:fldCharType="end"/>
    </w:r>
    <w:r w:rsidR="00A1467F">
      <w:rPr>
        <w:noProof/>
        <w:lang w:eastAsia="it-IT"/>
      </w:rPr>
      <w:fldChar w:fldCharType="end"/>
    </w:r>
    <w:r w:rsidR="004F152E">
      <w:rPr>
        <w:noProof/>
        <w:lang w:eastAsia="it-IT"/>
      </w:rPr>
      <w:fldChar w:fldCharType="end"/>
    </w:r>
    <w:r w:rsidR="001444D9">
      <w:rPr>
        <w:noProof/>
        <w:lang w:eastAsia="it-IT"/>
      </w:rPr>
      <w:fldChar w:fldCharType="end"/>
    </w:r>
    <w:r w:rsidR="00923FCC">
      <w:rPr>
        <w:noProof/>
        <w:lang w:eastAsia="it-IT"/>
      </w:rPr>
      <w:fldChar w:fldCharType="end"/>
    </w:r>
    <w:r w:rsidR="0022774F">
      <w:rPr>
        <w:noProof/>
        <w:lang w:eastAsia="it-IT"/>
      </w:rPr>
      <w:fldChar w:fldCharType="end"/>
    </w:r>
    <w:r w:rsidR="00FF7FD7">
      <w:rPr>
        <w:noProof/>
        <w:lang w:eastAsia="it-IT"/>
      </w:rPr>
      <w:fldChar w:fldCharType="end"/>
    </w:r>
    <w:r w:rsidR="005F03AF">
      <w:rPr>
        <w:noProof/>
        <w:lang w:eastAsia="it-IT"/>
      </w:rPr>
      <w:fldChar w:fldCharType="end"/>
    </w:r>
    <w:r w:rsidR="00921491">
      <w:rPr>
        <w:noProof/>
        <w:lang w:eastAsia="it-IT"/>
      </w:rPr>
      <w:fldChar w:fldCharType="end"/>
    </w:r>
    <w:r w:rsidR="00D8465D">
      <w:rPr>
        <w:noProof/>
        <w:lang w:eastAsia="it-IT"/>
      </w:rPr>
      <w:fldChar w:fldCharType="end"/>
    </w:r>
    <w:r w:rsidR="00361EFC">
      <w:rPr>
        <w:noProof/>
        <w:lang w:eastAsia="it-IT"/>
      </w:rPr>
      <w:fldChar w:fldCharType="end"/>
    </w:r>
    <w:r w:rsidR="00900E1D">
      <w:rPr>
        <w:noProof/>
        <w:lang w:eastAsia="it-IT"/>
      </w:rPr>
      <w:fldChar w:fldCharType="end"/>
    </w:r>
    <w:r w:rsidR="00881FEA">
      <w:rPr>
        <w:noProof/>
        <w:lang w:eastAsia="it-IT"/>
      </w:rPr>
      <w:fldChar w:fldCharType="end"/>
    </w:r>
    <w:r w:rsidR="0011783F">
      <w:rPr>
        <w:noProof/>
        <w:lang w:eastAsia="it-IT"/>
      </w:rPr>
      <w:fldChar w:fldCharType="end"/>
    </w:r>
    <w:r w:rsidR="00F134AF">
      <w:rPr>
        <w:noProof/>
        <w:lang w:eastAsia="it-IT"/>
      </w:rPr>
      <w:fldChar w:fldCharType="end"/>
    </w:r>
    <w:r>
      <w:rPr>
        <w:noProof/>
        <w:lang w:eastAsia="it-IT"/>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8C742D"/>
    <w:multiLevelType w:val="hybridMultilevel"/>
    <w:tmpl w:val="A8762D0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4AE62731"/>
    <w:multiLevelType w:val="hybridMultilevel"/>
    <w:tmpl w:val="CBBC656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FC61BAA"/>
    <w:multiLevelType w:val="hybridMultilevel"/>
    <w:tmpl w:val="310AD844"/>
    <w:lvl w:ilvl="0" w:tplc="04100001">
      <w:start w:val="1"/>
      <w:numFmt w:val="bullet"/>
      <w:lvlText w:val=""/>
      <w:lvlJc w:val="left"/>
      <w:pPr>
        <w:ind w:left="2325" w:hanging="360"/>
      </w:pPr>
      <w:rPr>
        <w:rFonts w:ascii="Symbol" w:hAnsi="Symbol" w:hint="default"/>
      </w:rPr>
    </w:lvl>
    <w:lvl w:ilvl="1" w:tplc="04100003">
      <w:start w:val="1"/>
      <w:numFmt w:val="bullet"/>
      <w:lvlText w:val="o"/>
      <w:lvlJc w:val="left"/>
      <w:pPr>
        <w:ind w:left="3045" w:hanging="360"/>
      </w:pPr>
      <w:rPr>
        <w:rFonts w:ascii="Courier New" w:hAnsi="Courier New" w:cs="Courier New" w:hint="default"/>
      </w:rPr>
    </w:lvl>
    <w:lvl w:ilvl="2" w:tplc="04100005" w:tentative="1">
      <w:start w:val="1"/>
      <w:numFmt w:val="bullet"/>
      <w:lvlText w:val=""/>
      <w:lvlJc w:val="left"/>
      <w:pPr>
        <w:ind w:left="3765" w:hanging="360"/>
      </w:pPr>
      <w:rPr>
        <w:rFonts w:ascii="Wingdings" w:hAnsi="Wingdings" w:hint="default"/>
      </w:rPr>
    </w:lvl>
    <w:lvl w:ilvl="3" w:tplc="04100001" w:tentative="1">
      <w:start w:val="1"/>
      <w:numFmt w:val="bullet"/>
      <w:lvlText w:val=""/>
      <w:lvlJc w:val="left"/>
      <w:pPr>
        <w:ind w:left="4485" w:hanging="360"/>
      </w:pPr>
      <w:rPr>
        <w:rFonts w:ascii="Symbol" w:hAnsi="Symbol" w:hint="default"/>
      </w:rPr>
    </w:lvl>
    <w:lvl w:ilvl="4" w:tplc="04100003" w:tentative="1">
      <w:start w:val="1"/>
      <w:numFmt w:val="bullet"/>
      <w:lvlText w:val="o"/>
      <w:lvlJc w:val="left"/>
      <w:pPr>
        <w:ind w:left="5205" w:hanging="360"/>
      </w:pPr>
      <w:rPr>
        <w:rFonts w:ascii="Courier New" w:hAnsi="Courier New" w:cs="Courier New" w:hint="default"/>
      </w:rPr>
    </w:lvl>
    <w:lvl w:ilvl="5" w:tplc="04100005" w:tentative="1">
      <w:start w:val="1"/>
      <w:numFmt w:val="bullet"/>
      <w:lvlText w:val=""/>
      <w:lvlJc w:val="left"/>
      <w:pPr>
        <w:ind w:left="5925" w:hanging="360"/>
      </w:pPr>
      <w:rPr>
        <w:rFonts w:ascii="Wingdings" w:hAnsi="Wingdings" w:hint="default"/>
      </w:rPr>
    </w:lvl>
    <w:lvl w:ilvl="6" w:tplc="04100001" w:tentative="1">
      <w:start w:val="1"/>
      <w:numFmt w:val="bullet"/>
      <w:lvlText w:val=""/>
      <w:lvlJc w:val="left"/>
      <w:pPr>
        <w:ind w:left="6645" w:hanging="360"/>
      </w:pPr>
      <w:rPr>
        <w:rFonts w:ascii="Symbol" w:hAnsi="Symbol" w:hint="default"/>
      </w:rPr>
    </w:lvl>
    <w:lvl w:ilvl="7" w:tplc="04100003" w:tentative="1">
      <w:start w:val="1"/>
      <w:numFmt w:val="bullet"/>
      <w:lvlText w:val="o"/>
      <w:lvlJc w:val="left"/>
      <w:pPr>
        <w:ind w:left="7365" w:hanging="360"/>
      </w:pPr>
      <w:rPr>
        <w:rFonts w:ascii="Courier New" w:hAnsi="Courier New" w:cs="Courier New" w:hint="default"/>
      </w:rPr>
    </w:lvl>
    <w:lvl w:ilvl="8" w:tplc="04100005" w:tentative="1">
      <w:start w:val="1"/>
      <w:numFmt w:val="bullet"/>
      <w:lvlText w:val=""/>
      <w:lvlJc w:val="left"/>
      <w:pPr>
        <w:ind w:left="808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0"/>
  <w:proofState w:spelling="clean" w:grammar="clean"/>
  <w:defaultTabStop w:val="708"/>
  <w:hyphenationZone w:val="283"/>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E6"/>
    <w:rsid w:val="000146F4"/>
    <w:rsid w:val="0001473A"/>
    <w:rsid w:val="000241A3"/>
    <w:rsid w:val="00060B0E"/>
    <w:rsid w:val="0006100B"/>
    <w:rsid w:val="00072029"/>
    <w:rsid w:val="00091872"/>
    <w:rsid w:val="000A5A20"/>
    <w:rsid w:val="000B6ACA"/>
    <w:rsid w:val="001116AE"/>
    <w:rsid w:val="0011783F"/>
    <w:rsid w:val="00123D48"/>
    <w:rsid w:val="001444D9"/>
    <w:rsid w:val="00184DAD"/>
    <w:rsid w:val="00197844"/>
    <w:rsid w:val="001A5494"/>
    <w:rsid w:val="001E140C"/>
    <w:rsid w:val="001E49B0"/>
    <w:rsid w:val="0022774F"/>
    <w:rsid w:val="002519E0"/>
    <w:rsid w:val="00265176"/>
    <w:rsid w:val="0027437A"/>
    <w:rsid w:val="002A0C0E"/>
    <w:rsid w:val="002C58DE"/>
    <w:rsid w:val="002E2163"/>
    <w:rsid w:val="002E7647"/>
    <w:rsid w:val="002F0525"/>
    <w:rsid w:val="00361EFC"/>
    <w:rsid w:val="0036676C"/>
    <w:rsid w:val="003A7A90"/>
    <w:rsid w:val="003D1E9C"/>
    <w:rsid w:val="004924C2"/>
    <w:rsid w:val="004A67D2"/>
    <w:rsid w:val="004F152E"/>
    <w:rsid w:val="004F3DDB"/>
    <w:rsid w:val="00514558"/>
    <w:rsid w:val="00536B3C"/>
    <w:rsid w:val="005412E9"/>
    <w:rsid w:val="005943BA"/>
    <w:rsid w:val="005C2FC2"/>
    <w:rsid w:val="005E7C52"/>
    <w:rsid w:val="005F03AF"/>
    <w:rsid w:val="005F0438"/>
    <w:rsid w:val="00601A35"/>
    <w:rsid w:val="00604EE9"/>
    <w:rsid w:val="00607953"/>
    <w:rsid w:val="00612A3F"/>
    <w:rsid w:val="00626618"/>
    <w:rsid w:val="006641E7"/>
    <w:rsid w:val="006A05AA"/>
    <w:rsid w:val="006A0AD6"/>
    <w:rsid w:val="006D04D6"/>
    <w:rsid w:val="006E7274"/>
    <w:rsid w:val="00700CE9"/>
    <w:rsid w:val="007201E6"/>
    <w:rsid w:val="00744FEC"/>
    <w:rsid w:val="00752A99"/>
    <w:rsid w:val="0078704C"/>
    <w:rsid w:val="007B48B4"/>
    <w:rsid w:val="007C7DB5"/>
    <w:rsid w:val="007D2A2D"/>
    <w:rsid w:val="007E4E12"/>
    <w:rsid w:val="007F7EFC"/>
    <w:rsid w:val="0083026B"/>
    <w:rsid w:val="00834D6D"/>
    <w:rsid w:val="008575DD"/>
    <w:rsid w:val="00881FEA"/>
    <w:rsid w:val="008B4247"/>
    <w:rsid w:val="008C679A"/>
    <w:rsid w:val="008D6DBD"/>
    <w:rsid w:val="00900E1D"/>
    <w:rsid w:val="009111AA"/>
    <w:rsid w:val="00912F6D"/>
    <w:rsid w:val="00921491"/>
    <w:rsid w:val="00923FCC"/>
    <w:rsid w:val="009357F2"/>
    <w:rsid w:val="009602EF"/>
    <w:rsid w:val="009B7E2E"/>
    <w:rsid w:val="009D059A"/>
    <w:rsid w:val="00A1467F"/>
    <w:rsid w:val="00A43D60"/>
    <w:rsid w:val="00A645D0"/>
    <w:rsid w:val="00A7243B"/>
    <w:rsid w:val="00AD1E23"/>
    <w:rsid w:val="00AF7AB8"/>
    <w:rsid w:val="00B001B2"/>
    <w:rsid w:val="00B210A4"/>
    <w:rsid w:val="00B25394"/>
    <w:rsid w:val="00B374FD"/>
    <w:rsid w:val="00B40F2C"/>
    <w:rsid w:val="00B83323"/>
    <w:rsid w:val="00B8728F"/>
    <w:rsid w:val="00B9013E"/>
    <w:rsid w:val="00BD6F4D"/>
    <w:rsid w:val="00BE546F"/>
    <w:rsid w:val="00BF0896"/>
    <w:rsid w:val="00BF4D01"/>
    <w:rsid w:val="00C0386D"/>
    <w:rsid w:val="00C15ECA"/>
    <w:rsid w:val="00C17D64"/>
    <w:rsid w:val="00C21275"/>
    <w:rsid w:val="00C33B91"/>
    <w:rsid w:val="00C82D8C"/>
    <w:rsid w:val="00CB6BFE"/>
    <w:rsid w:val="00CB7964"/>
    <w:rsid w:val="00D8465D"/>
    <w:rsid w:val="00D9265B"/>
    <w:rsid w:val="00DC5499"/>
    <w:rsid w:val="00E11818"/>
    <w:rsid w:val="00E144D2"/>
    <w:rsid w:val="00E17959"/>
    <w:rsid w:val="00E33E03"/>
    <w:rsid w:val="00E345C1"/>
    <w:rsid w:val="00E64F93"/>
    <w:rsid w:val="00EE6A27"/>
    <w:rsid w:val="00F110D1"/>
    <w:rsid w:val="00F12F01"/>
    <w:rsid w:val="00F134AF"/>
    <w:rsid w:val="00F23366"/>
    <w:rsid w:val="00F4762B"/>
    <w:rsid w:val="00F55B4D"/>
    <w:rsid w:val="00F728D8"/>
    <w:rsid w:val="00FA0EC0"/>
    <w:rsid w:val="00FA7873"/>
    <w:rsid w:val="00FF7F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68625BF9"/>
  <w15:chartTrackingRefBased/>
  <w15:docId w15:val="{9AE34D6C-7BFC-4084-B557-D883773B1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7B48B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B48B4"/>
    <w:rPr>
      <w:rFonts w:ascii="Segoe UI" w:hAnsi="Segoe UI" w:cs="Segoe UI"/>
      <w:sz w:val="18"/>
      <w:szCs w:val="18"/>
    </w:rPr>
  </w:style>
  <w:style w:type="character" w:styleId="Numeropagina">
    <w:name w:val="page number"/>
    <w:uiPriority w:val="99"/>
    <w:rsid w:val="00A43D60"/>
  </w:style>
  <w:style w:type="paragraph" w:styleId="Intestazione">
    <w:name w:val="header"/>
    <w:basedOn w:val="Normale"/>
    <w:link w:val="IntestazioneCarattere"/>
    <w:uiPriority w:val="99"/>
    <w:unhideWhenUsed/>
    <w:rsid w:val="00B872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8728F"/>
  </w:style>
  <w:style w:type="paragraph" w:styleId="Pidipagina">
    <w:name w:val="footer"/>
    <w:basedOn w:val="Normale"/>
    <w:link w:val="PidipaginaCarattere"/>
    <w:uiPriority w:val="99"/>
    <w:unhideWhenUsed/>
    <w:rsid w:val="00B872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8728F"/>
  </w:style>
  <w:style w:type="character" w:customStyle="1" w:styleId="CorpodeltestoCarattere">
    <w:name w:val="Corpo del testo Carattere"/>
    <w:link w:val="Corpodeltesto"/>
    <w:uiPriority w:val="1"/>
    <w:locked/>
    <w:rsid w:val="00AD1E23"/>
    <w:rPr>
      <w:rFonts w:ascii="Tahoma" w:eastAsia="Tahoma" w:hAnsi="Tahoma" w:cs="Tahoma"/>
      <w:sz w:val="18"/>
      <w:szCs w:val="18"/>
    </w:rPr>
  </w:style>
  <w:style w:type="paragraph" w:customStyle="1" w:styleId="Corpodeltesto">
    <w:name w:val="Corpo del testo"/>
    <w:basedOn w:val="Normale"/>
    <w:link w:val="CorpodeltestoCarattere"/>
    <w:uiPriority w:val="1"/>
    <w:qFormat/>
    <w:rsid w:val="00AD1E23"/>
    <w:pPr>
      <w:widowControl w:val="0"/>
      <w:autoSpaceDE w:val="0"/>
      <w:autoSpaceDN w:val="0"/>
      <w:spacing w:after="0" w:line="240" w:lineRule="auto"/>
    </w:pPr>
    <w:rPr>
      <w:rFonts w:ascii="Tahoma" w:eastAsia="Tahoma" w:hAnsi="Tahoma" w:cs="Tahoma"/>
      <w:sz w:val="18"/>
      <w:szCs w:val="18"/>
    </w:rPr>
  </w:style>
  <w:style w:type="paragraph" w:styleId="Testocommento">
    <w:name w:val="annotation text"/>
    <w:basedOn w:val="Normale"/>
    <w:link w:val="TestocommentoCarattere"/>
    <w:uiPriority w:val="99"/>
    <w:unhideWhenUsed/>
    <w:rsid w:val="009111AA"/>
    <w:pPr>
      <w:spacing w:line="240" w:lineRule="auto"/>
    </w:pPr>
    <w:rPr>
      <w:sz w:val="20"/>
      <w:szCs w:val="20"/>
    </w:rPr>
  </w:style>
  <w:style w:type="character" w:customStyle="1" w:styleId="TestocommentoCarattere">
    <w:name w:val="Testo commento Carattere"/>
    <w:basedOn w:val="Carpredefinitoparagrafo"/>
    <w:link w:val="Testocommento"/>
    <w:uiPriority w:val="99"/>
    <w:rsid w:val="009111A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121749">
      <w:bodyDiv w:val="1"/>
      <w:marLeft w:val="0"/>
      <w:marRight w:val="0"/>
      <w:marTop w:val="0"/>
      <w:marBottom w:val="0"/>
      <w:divBdr>
        <w:top w:val="none" w:sz="0" w:space="0" w:color="auto"/>
        <w:left w:val="none" w:sz="0" w:space="0" w:color="auto"/>
        <w:bottom w:val="none" w:sz="0" w:space="0" w:color="auto"/>
        <w:right w:val="none" w:sz="0" w:space="0" w:color="auto"/>
      </w:divBdr>
    </w:div>
    <w:div w:id="871065965">
      <w:bodyDiv w:val="1"/>
      <w:marLeft w:val="0"/>
      <w:marRight w:val="0"/>
      <w:marTop w:val="0"/>
      <w:marBottom w:val="0"/>
      <w:divBdr>
        <w:top w:val="none" w:sz="0" w:space="0" w:color="auto"/>
        <w:left w:val="none" w:sz="0" w:space="0" w:color="auto"/>
        <w:bottom w:val="none" w:sz="0" w:space="0" w:color="auto"/>
        <w:right w:val="none" w:sz="0" w:space="0" w:color="auto"/>
      </w:divBdr>
    </w:div>
    <w:div w:id="1208226058">
      <w:bodyDiv w:val="1"/>
      <w:marLeft w:val="0"/>
      <w:marRight w:val="0"/>
      <w:marTop w:val="0"/>
      <w:marBottom w:val="0"/>
      <w:divBdr>
        <w:top w:val="none" w:sz="0" w:space="0" w:color="auto"/>
        <w:left w:val="none" w:sz="0" w:space="0" w:color="auto"/>
        <w:bottom w:val="none" w:sz="0" w:space="0" w:color="auto"/>
        <w:right w:val="none" w:sz="0" w:space="0" w:color="auto"/>
      </w:divBdr>
    </w:div>
    <w:div w:id="1387221222">
      <w:bodyDiv w:val="1"/>
      <w:marLeft w:val="0"/>
      <w:marRight w:val="0"/>
      <w:marTop w:val="0"/>
      <w:marBottom w:val="0"/>
      <w:divBdr>
        <w:top w:val="none" w:sz="0" w:space="0" w:color="auto"/>
        <w:left w:val="none" w:sz="0" w:space="0" w:color="auto"/>
        <w:bottom w:val="none" w:sz="0" w:space="0" w:color="auto"/>
        <w:right w:val="none" w:sz="0" w:space="0" w:color="auto"/>
      </w:divBdr>
    </w:div>
    <w:div w:id="1561282268">
      <w:bodyDiv w:val="1"/>
      <w:marLeft w:val="0"/>
      <w:marRight w:val="0"/>
      <w:marTop w:val="0"/>
      <w:marBottom w:val="0"/>
      <w:divBdr>
        <w:top w:val="none" w:sz="0" w:space="0" w:color="auto"/>
        <w:left w:val="none" w:sz="0" w:space="0" w:color="auto"/>
        <w:bottom w:val="none" w:sz="0" w:space="0" w:color="auto"/>
        <w:right w:val="none" w:sz="0" w:space="0" w:color="auto"/>
      </w:divBdr>
    </w:div>
    <w:div w:id="1625497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8A951C44-BE44-47B8-995F-DEEAE9339224"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a10f9ac0-5937-4b4f-b459-96aedd9ed2c5" origin="userSelected">
  <element uid="03ac5bc8-a729-4fd2-9278-917130bed417" value=""/>
</sisl>
</file>

<file path=customXml/itemProps1.xml><?xml version="1.0" encoding="utf-8"?>
<ds:datastoreItem xmlns:ds="http://schemas.openxmlformats.org/officeDocument/2006/customXml" ds:itemID="{A127F98A-1ADE-4D9E-8FEB-2D4FEC9AC483}">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1586</Words>
  <Characters>9046</Characters>
  <Application>Microsoft Office Word</Application>
  <DocSecurity>0</DocSecurity>
  <Lines>75</Lines>
  <Paragraphs>21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6</cp:revision>
  <dcterms:created xsi:type="dcterms:W3CDTF">2019-12-12T12:06:00Z</dcterms:created>
  <dcterms:modified xsi:type="dcterms:W3CDTF">2019-12-12T15:23:00Z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66ff5438-2aae-4b7f-8cde-c2042cf8be1a</vt:lpwstr>
  </property>
  <property fmtid="{D5CDD505-2E9C-101B-9397-08002B2CF9AE}" pid="3" name="bjSaver">
    <vt:lpwstr>9DY4iTkRWGLnSEXkpWq8MNYzJY/4C6dK</vt:lpwstr>
  </property>
  <property fmtid="{D5CDD505-2E9C-101B-9397-08002B2CF9AE}" pid="4"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5" name="bjDocumentLabelXML-0">
    <vt:lpwstr>ames.com/2008/01/sie/internal/label"&gt;&lt;element uid="03ac5bc8-a729-4fd2-9278-917130bed417" value="" /&gt;&lt;/sisl&gt;</vt:lpwstr>
  </property>
  <property fmtid="{D5CDD505-2E9C-101B-9397-08002B2CF9AE}" pid="6" name="bjDocumentSecurityLabel">
    <vt:lpwstr>Non Classificato-Not Classified</vt:lpwstr>
  </property>
  <property fmtid="{D5CDD505-2E9C-101B-9397-08002B2CF9AE}" pid="7" name="_AdHocReviewCycleID">
    <vt:i4>-213263932</vt:i4>
  </property>
  <property fmtid="{D5CDD505-2E9C-101B-9397-08002B2CF9AE}" pid="8" name="_NewReviewCycle">
    <vt:lpwstr/>
  </property>
  <property fmtid="{D5CDD505-2E9C-101B-9397-08002B2CF9AE}" pid="9" name="_EmailSubject">
    <vt:lpwstr>Comunicato def</vt:lpwstr>
  </property>
  <property fmtid="{D5CDD505-2E9C-101B-9397-08002B2CF9AE}" pid="10" name="_AuthorEmail">
    <vt:lpwstr>emanuela_tanini@merck.com</vt:lpwstr>
  </property>
  <property fmtid="{D5CDD505-2E9C-101B-9397-08002B2CF9AE}" pid="11" name="_AuthorEmailDisplayName">
    <vt:lpwstr>Tanini, Emanuela</vt:lpwstr>
  </property>
  <property fmtid="{D5CDD505-2E9C-101B-9397-08002B2CF9AE}" pid="12" name="_ReviewingToolsShownOnce">
    <vt:lpwstr/>
  </property>
</Properties>
</file>